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6BCC">
      <w:pPr>
        <w:pStyle w:val="17"/>
      </w:pPr>
      <w:r>
        <w:rPr>
          <w:rFonts w:hint="eastAsia"/>
        </w:rPr>
        <w:t>医院陪护服务管理</w:t>
      </w:r>
      <w:r>
        <w:t>系统</w:t>
      </w:r>
      <w:r>
        <w:rPr>
          <w:rFonts w:hint="eastAsia"/>
          <w:lang w:val="en-US" w:eastAsia="zh-CN"/>
        </w:rPr>
        <w:t>技术</w:t>
      </w:r>
      <w:r>
        <w:t>要求</w:t>
      </w:r>
    </w:p>
    <w:p w14:paraId="757BC3F8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t>总体要求</w:t>
      </w:r>
    </w:p>
    <w:p w14:paraId="6181113A">
      <w:pPr>
        <w:pStyle w:val="12"/>
        <w:ind w:firstLine="480"/>
      </w:pPr>
      <w:r>
        <w:t>本项目需</w:t>
      </w:r>
      <w:r>
        <w:rPr>
          <w:rFonts w:hint="eastAsia"/>
        </w:rPr>
        <w:t>采购</w:t>
      </w:r>
      <w:r>
        <w:t>一套涵盖管理后台、用户端、工作前端三大模块的</w:t>
      </w:r>
      <w:r>
        <w:rPr>
          <w:rFonts w:hint="eastAsia"/>
        </w:rPr>
        <w:t>医院陪护</w:t>
      </w:r>
      <w:r>
        <w:t>服务管理系统，各模块功能需满足以下具体要求，确保系统功能完整、操作便捷、数据精准，可支撑</w:t>
      </w:r>
      <w:r>
        <w:rPr>
          <w:rFonts w:hint="eastAsia"/>
        </w:rPr>
        <w:t>陪护</w:t>
      </w:r>
      <w:r>
        <w:t>服务全流程管理。</w:t>
      </w:r>
    </w:p>
    <w:p w14:paraId="07CB4F2C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t>管理后台（PC 端）</w:t>
      </w:r>
      <w:r>
        <w:rPr>
          <w:rFonts w:hint="eastAsia"/>
          <w:lang w:val="en-US" w:eastAsia="zh-CN"/>
        </w:rPr>
        <w:t>技术</w:t>
      </w:r>
      <w:r>
        <w:t>要求</w:t>
      </w:r>
    </w:p>
    <w:tbl>
      <w:tblPr>
        <w:tblStyle w:val="18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22"/>
        <w:gridCol w:w="1650"/>
        <w:gridCol w:w="5462"/>
      </w:tblGrid>
      <w:tr w14:paraId="3247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322" w:type="dxa"/>
            <w:tcBorders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DBE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650" w:type="dxa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6B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5462" w:type="dxa"/>
            <w:tcBorders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86C7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功能描述说明</w:t>
            </w:r>
          </w:p>
        </w:tc>
      </w:tr>
      <w:tr w14:paraId="1698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用户中心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C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D415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管理维护权限相关信息，包括个人账号信息、用户账号信息、</w:t>
            </w:r>
          </w:p>
        </w:tc>
      </w:tr>
      <w:tr w14:paraId="4BBC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2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7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权限管理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DDFB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权限分组配置管理，能根据不同角色配置相应操作权限，也能针对单个用户进行权限配置管理</w:t>
            </w:r>
          </w:p>
        </w:tc>
      </w:tr>
      <w:tr w14:paraId="4231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65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C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医院管理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5A30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管理维护基础信息，包括院区、部门\科室、楼宇、房间、床位</w:t>
            </w:r>
          </w:p>
        </w:tc>
      </w:tr>
      <w:tr w14:paraId="2240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B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配置管理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8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基础配置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4E3E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医疗机构个性化配置，包括基础业务参数配置、服务协议等</w:t>
            </w:r>
          </w:p>
        </w:tc>
      </w:tr>
      <w:tr w14:paraId="5C3B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C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4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人员档案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EE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管理所有陪护人员档案，包括人员档案的增删改查、启用禁用等功能，人员档案包括但不限于基础信息、健康情况、培训考核、就业创业信息、证书信息、服务记录、诚信记录、满意度调查、奖惩记录等</w:t>
            </w:r>
          </w:p>
        </w:tc>
      </w:tr>
      <w:tr w14:paraId="4C5C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38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8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巡查表单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1CDD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可自定义管理巡查表单，可自行设置检查项目</w:t>
            </w:r>
          </w:p>
        </w:tc>
      </w:tr>
      <w:tr w14:paraId="33C1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35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A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评估表单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13F6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有标准评估模型表单，管理者也可自定义患者健康情况评估表单</w:t>
            </w:r>
          </w:p>
        </w:tc>
      </w:tr>
      <w:tr w14:paraId="5794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E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9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满意度表单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E51F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可自定义满意度调查表单，可分别设置调查项目和得分规则</w:t>
            </w:r>
          </w:p>
        </w:tc>
      </w:tr>
      <w:tr w14:paraId="3C05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8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5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陪护分组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9F25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分组管理，可进行小组人员分配，定义每个小组对应责任的科室</w:t>
            </w:r>
          </w:p>
        </w:tc>
      </w:tr>
      <w:tr w14:paraId="3841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4B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2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业务套餐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6301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业务套餐管理，包括一对一护理各等级套餐、一对多护理套餐、小组护理各种服务包套餐等</w:t>
            </w:r>
          </w:p>
        </w:tc>
      </w:tr>
      <w:tr w14:paraId="4888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9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任务管理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9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实时任务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4BFD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实时任务管理，包括查看任务信息、跟踪执行情况等</w:t>
            </w:r>
          </w:p>
        </w:tc>
      </w:tr>
      <w:tr w14:paraId="78E7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5D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A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满意度调查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F4A6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护理服务完成后，由用户提交的服务评价表单</w:t>
            </w:r>
          </w:p>
        </w:tc>
      </w:tr>
      <w:tr w14:paraId="4737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D7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8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巡查管理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C683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管理所有巡查记录，支持查看详情</w:t>
            </w:r>
          </w:p>
        </w:tc>
      </w:tr>
      <w:tr w14:paraId="5ED1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A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7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服务质量巡查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1E8C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医院监管人员对服务情况定情况巡查，发布整改问题。</w:t>
            </w:r>
          </w:p>
        </w:tc>
      </w:tr>
      <w:tr w14:paraId="663E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56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C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F13F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满足医院监管人员提出的整改问题，对应的整改企业及时处理反馈。</w:t>
            </w:r>
          </w:p>
        </w:tc>
      </w:tr>
      <w:tr w14:paraId="357B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4E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9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任务预警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3B72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支持任务的各服务节点指定响应时长，超出预警。监测事件包括：超时接单、超时签单、投诉逾期未响应、整改超时等。</w:t>
            </w:r>
          </w:p>
        </w:tc>
      </w:tr>
      <w:tr w14:paraId="3998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1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业务管理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5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小组护理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D762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管理小组护理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（免陪照护/整体护理）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服务及收费情况，可查看所有小组陪护任务清单，可查看各任务详情及收费详情，可查看关联任务情况，可对退费申请进行在线审核</w:t>
            </w:r>
          </w:p>
        </w:tc>
      </w:tr>
      <w:tr w14:paraId="6117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AA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7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专陪护理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5EEC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管理专陪护理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（一对一/一对多）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服务及收费情况，可查看所有专陪任务清单，可查看各任务详情及收费详情，可退费申请进行在线审核</w:t>
            </w:r>
          </w:p>
        </w:tc>
      </w:tr>
      <w:tr w14:paraId="61AE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7A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B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其他护理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73FE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管理其他护理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（单项服务/订制服务）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业务的服务收费情况,可查看所有其他护理任务清单，可查看各任务详情及收费详情，可退费申请进行在线审核</w:t>
            </w:r>
          </w:p>
        </w:tc>
      </w:tr>
      <w:tr w14:paraId="47C8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AC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业务统计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9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小组护理报表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6660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统计小组护理服务类业务的报表，可按日、月、年和自定义时段查看业务数据和汇总</w:t>
            </w:r>
          </w:p>
        </w:tc>
      </w:tr>
      <w:tr w14:paraId="3C3B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2C1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0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专陪护理报表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CF67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统计专陪护理服务类业务的报表，可按日、月、年和自定义时段查看业务数据和汇总</w:t>
            </w:r>
          </w:p>
        </w:tc>
      </w:tr>
      <w:tr w14:paraId="5384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A62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B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其他护理报表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D002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统计其他护理服务类业务的报表，可按日、月、年和自定义时段查看业务数据和汇总</w:t>
            </w:r>
          </w:p>
        </w:tc>
      </w:tr>
      <w:tr w14:paraId="0CEA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C6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9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收费统计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A1D4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各类护理服务的交易金额统计报表，可按日、月、年和自定义时段查看业务汇总数据</w:t>
            </w:r>
          </w:p>
        </w:tc>
      </w:tr>
      <w:tr w14:paraId="1E52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765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1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收支汇总表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61AB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护理服务收支汇总表,可按日、月、年和自定义时段查看业务收支汇总数据</w:t>
            </w:r>
          </w:p>
        </w:tc>
      </w:tr>
      <w:tr w14:paraId="6E8C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B585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5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业务单统计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4102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按时间段、业务类型交易统计</w:t>
            </w:r>
          </w:p>
        </w:tc>
      </w:tr>
      <w:tr w14:paraId="696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CA0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B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员工工作量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B285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按时间段、业务类型统计各员工的工作量</w:t>
            </w:r>
          </w:p>
        </w:tc>
      </w:tr>
      <w:tr w14:paraId="7540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C117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C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企业服务质量月报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DC52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对服务企业整体服务项评估，包括服务及时性、用户好评反馈、科室满意度、员工培训在线学习情况、问题整改率等。</w:t>
            </w:r>
          </w:p>
        </w:tc>
      </w:tr>
      <w:tr w14:paraId="63D9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A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学习园地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D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课程管理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9307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可以维护学习园地课程，课程支持图文（富媒体格式）、音视频等</w:t>
            </w:r>
          </w:p>
        </w:tc>
      </w:tr>
      <w:tr w14:paraId="785E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D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题库管理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6628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可以维护学习园地试题，并且可以把试题与课程进行绑定</w:t>
            </w:r>
          </w:p>
        </w:tc>
      </w:tr>
      <w:tr w14:paraId="467A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2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0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学习管理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3893B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管理服务人员上课和考试情况</w:t>
            </w:r>
          </w:p>
        </w:tc>
      </w:tr>
    </w:tbl>
    <w:p w14:paraId="6A137412"/>
    <w:p w14:paraId="41D1F455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t>用户端（微信移动端）</w:t>
      </w:r>
      <w:r>
        <w:rPr>
          <w:rFonts w:hint="eastAsia"/>
          <w:lang w:val="en-US" w:eastAsia="zh-CN"/>
        </w:rPr>
        <w:t>技术</w:t>
      </w:r>
      <w:r>
        <w:t>要求</w:t>
      </w:r>
    </w:p>
    <w:tbl>
      <w:tblPr>
        <w:tblStyle w:val="18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25"/>
        <w:gridCol w:w="1903"/>
        <w:gridCol w:w="5268"/>
      </w:tblGrid>
      <w:tr w14:paraId="0EE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9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526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25B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功能描述说明</w:t>
            </w:r>
          </w:p>
        </w:tc>
      </w:tr>
      <w:tr w14:paraId="6915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E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服务预约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3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服务清单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E791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展示陪护人员信息和护理服务套餐信息，陪护人员信息展示内容可在后台设置</w:t>
            </w:r>
          </w:p>
        </w:tc>
      </w:tr>
      <w:tr w14:paraId="2BC2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F0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8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9884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用户可以自行完成健康状况评估，以匹配合适的护理服务和人员</w:t>
            </w:r>
          </w:p>
        </w:tc>
      </w:tr>
      <w:tr w14:paraId="0806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7F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6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预约下单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5B1D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用户可以预约下单并付费</w:t>
            </w:r>
          </w:p>
        </w:tc>
      </w:tr>
      <w:tr w14:paraId="6D93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7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8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个人信息管理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ADDD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个人信息管理，用户可进行个人信息编辑，常用人员信息查看</w:t>
            </w:r>
          </w:p>
        </w:tc>
      </w:tr>
      <w:tr w14:paraId="32C2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04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0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订单查询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D9DB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包括当前订单、历史订单查看等</w:t>
            </w:r>
          </w:p>
        </w:tc>
      </w:tr>
      <w:tr w14:paraId="0AAC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BE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9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满意度调查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F1E2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用户可对订单服务情况反馈满意度信息</w:t>
            </w:r>
          </w:p>
        </w:tc>
      </w:tr>
    </w:tbl>
    <w:p w14:paraId="7CE6E3AE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t>工作前端（微信移动端）</w:t>
      </w:r>
      <w:r>
        <w:rPr>
          <w:rFonts w:hint="eastAsia"/>
          <w:lang w:val="en-US" w:eastAsia="zh-CN"/>
        </w:rPr>
        <w:t>技术</w:t>
      </w:r>
      <w:r>
        <w:t>要求</w:t>
      </w:r>
    </w:p>
    <w:tbl>
      <w:tblPr>
        <w:tblStyle w:val="18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25"/>
        <w:gridCol w:w="1884"/>
        <w:gridCol w:w="5286"/>
      </w:tblGrid>
      <w:tr w14:paraId="78FC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0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8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A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528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704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功能描述说明</w:t>
            </w:r>
          </w:p>
        </w:tc>
      </w:tr>
      <w:tr w14:paraId="5B77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B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195D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受理用户线上预约单，也可对未预约用户现场开服务单</w:t>
            </w:r>
          </w:p>
        </w:tc>
      </w:tr>
      <w:tr w14:paraId="2A09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62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E608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对已下订单对应患者进行评估，或对线下开单进行现场评估</w:t>
            </w:r>
          </w:p>
        </w:tc>
      </w:tr>
      <w:tr w14:paraId="1743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2E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B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派单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C642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根据用户选择的服务类型和套餐情况，选派合适的护理人员或者服务小组提供服务</w:t>
            </w:r>
          </w:p>
        </w:tc>
      </w:tr>
      <w:tr w14:paraId="7C4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6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签单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CAD1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可直接线上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签约，也支持线下签约模式，可拍照上传合约图片</w:t>
            </w:r>
          </w:p>
        </w:tc>
      </w:tr>
      <w:tr w14:paraId="1A1B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9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9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9D64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可支持在线支付、二维码扫码支付等多种支付方式</w:t>
            </w:r>
          </w:p>
        </w:tc>
      </w:tr>
      <w:tr w14:paraId="5AF0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7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工单管理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A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工单列表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102C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查看管理已开始服务的订单</w:t>
            </w:r>
          </w:p>
        </w:tc>
      </w:tr>
      <w:tr w14:paraId="46EF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35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B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41DD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可对患者健康情况进行再次评估，掌握患者动态</w:t>
            </w:r>
          </w:p>
        </w:tc>
      </w:tr>
      <w:tr w14:paraId="6F59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D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1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18F3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可根据后台设置的巡查表单对服务单元进行服务质量检查</w:t>
            </w:r>
          </w:p>
        </w:tc>
      </w:tr>
      <w:tr w14:paraId="55DA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3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A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续费、退费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AFC3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可对一个服务订单进行续费、退费等操作</w:t>
            </w:r>
          </w:p>
        </w:tc>
      </w:tr>
      <w:tr w14:paraId="57F7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工作状态 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E1FA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陪护人员在岗、离岗、离职等工作状态 </w:t>
            </w:r>
          </w:p>
        </w:tc>
      </w:tr>
      <w:tr w14:paraId="4FA8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C3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A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服务清单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8D25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陪护人员或护理小组管理服务对象清单，支持查看订单详情等</w:t>
            </w:r>
          </w:p>
        </w:tc>
      </w:tr>
      <w:tr w14:paraId="2AE5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13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护理日志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DF58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陪护人员或护理小组记录和维护服务对象的日常生活护理记录</w:t>
            </w:r>
          </w:p>
        </w:tc>
      </w:tr>
      <w:tr w14:paraId="2E8B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7F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4EC8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服务人员可在学习园地学习相关课程并完成相应考试</w:t>
            </w:r>
          </w:p>
        </w:tc>
      </w:tr>
      <w:tr w14:paraId="5CF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7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医院监管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B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任务预警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154B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支持任务的各服务节点指定响应时长，超出预警。监测事件包括：超时接单、超时签单、投诉逾期未响应、问题整改超时等</w:t>
            </w:r>
          </w:p>
        </w:tc>
      </w:tr>
      <w:tr w14:paraId="7EFC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DC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7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问题整改跟踪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B408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查看已提交问题列表及详情，支持跟踪整改进度</w:t>
            </w:r>
          </w:p>
        </w:tc>
      </w:tr>
      <w:tr w14:paraId="7B19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07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提交整改问题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2E9F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发现问题随手提交发布给企业整改</w:t>
            </w:r>
          </w:p>
        </w:tc>
      </w:tr>
      <w:tr w14:paraId="332D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9E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E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质量巡查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1897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提交巡查记录，查看巡查情况</w:t>
            </w:r>
          </w:p>
        </w:tc>
      </w:tr>
      <w:tr w14:paraId="4F8D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2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F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科室评价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5488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对科室的整体服务提交评价表单</w:t>
            </w:r>
          </w:p>
        </w:tc>
      </w:tr>
      <w:tr w14:paraId="54EA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D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统计功能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6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日常统计功能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DAF7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日常信息统计，包括现有工单量、新增订单、服务员工人数等</w:t>
            </w:r>
          </w:p>
        </w:tc>
      </w:tr>
    </w:tbl>
    <w:p w14:paraId="25D729E9"/>
    <w:p w14:paraId="41278751">
      <w:pPr>
        <w:pStyle w:val="2"/>
        <w:numPr>
          <w:ilvl w:val="0"/>
          <w:numId w:val="1"/>
        </w:numPr>
      </w:pPr>
      <w:r>
        <w:rPr>
          <w:rFonts w:hint="eastAsia"/>
        </w:rPr>
        <w:t>服务方式</w:t>
      </w:r>
    </w:p>
    <w:p w14:paraId="151AA01E">
      <w:pPr>
        <w:spacing w:before="163" w:line="500" w:lineRule="exact"/>
        <w:ind w:right="57" w:firstLine="512" w:firstLineChars="200"/>
        <w:jc w:val="left"/>
        <w:rPr>
          <w:rFonts w:hint="eastAsia" w:asciiTheme="minorEastAsia" w:hAnsiTheme="minorEastAsia" w:eastAsiaTheme="minorEastAsia" w:cstheme="minorEastAsia"/>
          <w:spacing w:val="8"/>
          <w:position w:val="1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position w:val="15"/>
          <w:sz w:val="24"/>
          <w:szCs w:val="24"/>
        </w:rPr>
        <w:t>项目</w:t>
      </w:r>
      <w:r>
        <w:rPr>
          <w:rFonts w:hint="eastAsia" w:asciiTheme="minorEastAsia" w:hAnsiTheme="minorEastAsia" w:eastAsiaTheme="minorEastAsia" w:cstheme="minorEastAsia"/>
          <w:spacing w:val="8"/>
          <w:position w:val="15"/>
          <w:sz w:val="24"/>
          <w:szCs w:val="24"/>
          <w:lang w:val="en-US" w:eastAsia="zh-CN"/>
        </w:rPr>
        <w:t>实施部署</w:t>
      </w:r>
      <w:r>
        <w:rPr>
          <w:rFonts w:hint="eastAsia" w:asciiTheme="minorEastAsia" w:hAnsiTheme="minorEastAsia" w:eastAsiaTheme="minorEastAsia" w:cstheme="minorEastAsia"/>
          <w:spacing w:val="8"/>
          <w:position w:val="15"/>
          <w:sz w:val="24"/>
          <w:szCs w:val="24"/>
        </w:rPr>
        <w:t>分阶段进行，总工作时长不超过90天。</w:t>
      </w:r>
    </w:p>
    <w:p w14:paraId="62E69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92138"/>
    <w:multiLevelType w:val="singleLevel"/>
    <w:tmpl w:val="E3C9213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15F1"/>
    <w:rsid w:val="00075B72"/>
    <w:rsid w:val="00076B1A"/>
    <w:rsid w:val="000952D3"/>
    <w:rsid w:val="000D2818"/>
    <w:rsid w:val="000E70EF"/>
    <w:rsid w:val="001459C5"/>
    <w:rsid w:val="0028169D"/>
    <w:rsid w:val="00297F5F"/>
    <w:rsid w:val="002A676A"/>
    <w:rsid w:val="00386BE2"/>
    <w:rsid w:val="00440E4D"/>
    <w:rsid w:val="004A7BF4"/>
    <w:rsid w:val="004D3AA0"/>
    <w:rsid w:val="00507B5A"/>
    <w:rsid w:val="00545C60"/>
    <w:rsid w:val="006209F2"/>
    <w:rsid w:val="006816DF"/>
    <w:rsid w:val="006A64ED"/>
    <w:rsid w:val="006B4A74"/>
    <w:rsid w:val="00700A5C"/>
    <w:rsid w:val="00861CD7"/>
    <w:rsid w:val="008B162C"/>
    <w:rsid w:val="008E6794"/>
    <w:rsid w:val="008F0C50"/>
    <w:rsid w:val="00917047"/>
    <w:rsid w:val="009A27D8"/>
    <w:rsid w:val="009D63A9"/>
    <w:rsid w:val="009D7F34"/>
    <w:rsid w:val="00A176B2"/>
    <w:rsid w:val="00A177AF"/>
    <w:rsid w:val="00C32874"/>
    <w:rsid w:val="00C92E1A"/>
    <w:rsid w:val="00CA333B"/>
    <w:rsid w:val="00CD6B62"/>
    <w:rsid w:val="00D06382"/>
    <w:rsid w:val="00D2099A"/>
    <w:rsid w:val="00D93B44"/>
    <w:rsid w:val="00DD497F"/>
    <w:rsid w:val="00E0597C"/>
    <w:rsid w:val="00EB13F8"/>
    <w:rsid w:val="01490872"/>
    <w:rsid w:val="01952372"/>
    <w:rsid w:val="01A95801"/>
    <w:rsid w:val="01F852A4"/>
    <w:rsid w:val="032628FB"/>
    <w:rsid w:val="044F0F01"/>
    <w:rsid w:val="048C5841"/>
    <w:rsid w:val="04FB2D39"/>
    <w:rsid w:val="06D958AB"/>
    <w:rsid w:val="06DC54F0"/>
    <w:rsid w:val="0BD530B3"/>
    <w:rsid w:val="0F1C4399"/>
    <w:rsid w:val="0F265711"/>
    <w:rsid w:val="0FA62298"/>
    <w:rsid w:val="0FD36A58"/>
    <w:rsid w:val="100D5521"/>
    <w:rsid w:val="120458D8"/>
    <w:rsid w:val="15F93D01"/>
    <w:rsid w:val="18B3711C"/>
    <w:rsid w:val="198F4F58"/>
    <w:rsid w:val="1A9F0508"/>
    <w:rsid w:val="1E2C0B88"/>
    <w:rsid w:val="21E515F1"/>
    <w:rsid w:val="23DC777D"/>
    <w:rsid w:val="245E11E6"/>
    <w:rsid w:val="245E574B"/>
    <w:rsid w:val="25591D9D"/>
    <w:rsid w:val="25710247"/>
    <w:rsid w:val="262E1622"/>
    <w:rsid w:val="2688362A"/>
    <w:rsid w:val="277E06A1"/>
    <w:rsid w:val="28F626FC"/>
    <w:rsid w:val="2A223893"/>
    <w:rsid w:val="2A524931"/>
    <w:rsid w:val="2B742CD9"/>
    <w:rsid w:val="2D4F16DE"/>
    <w:rsid w:val="2E57769C"/>
    <w:rsid w:val="2F9F6661"/>
    <w:rsid w:val="31485940"/>
    <w:rsid w:val="33F05650"/>
    <w:rsid w:val="344860B9"/>
    <w:rsid w:val="354A15C7"/>
    <w:rsid w:val="35FE2231"/>
    <w:rsid w:val="375E3796"/>
    <w:rsid w:val="37F90F8A"/>
    <w:rsid w:val="3850300F"/>
    <w:rsid w:val="39D66BAA"/>
    <w:rsid w:val="3CBD512B"/>
    <w:rsid w:val="3DCC0BC1"/>
    <w:rsid w:val="404314D5"/>
    <w:rsid w:val="40D80375"/>
    <w:rsid w:val="439408A7"/>
    <w:rsid w:val="44860E39"/>
    <w:rsid w:val="452473C7"/>
    <w:rsid w:val="458441F1"/>
    <w:rsid w:val="461D709F"/>
    <w:rsid w:val="4664254C"/>
    <w:rsid w:val="468076CD"/>
    <w:rsid w:val="49D23782"/>
    <w:rsid w:val="4BE00E25"/>
    <w:rsid w:val="4DA841F4"/>
    <w:rsid w:val="4E337415"/>
    <w:rsid w:val="4ECC39AE"/>
    <w:rsid w:val="4F9C0801"/>
    <w:rsid w:val="4FAA2A41"/>
    <w:rsid w:val="54206A42"/>
    <w:rsid w:val="547651A5"/>
    <w:rsid w:val="54D02CB0"/>
    <w:rsid w:val="57C37E0E"/>
    <w:rsid w:val="58AA0F72"/>
    <w:rsid w:val="595A1E9D"/>
    <w:rsid w:val="59FC65FC"/>
    <w:rsid w:val="5EBA5BC5"/>
    <w:rsid w:val="5F243B02"/>
    <w:rsid w:val="61BA3A1B"/>
    <w:rsid w:val="61D00CD2"/>
    <w:rsid w:val="62556B57"/>
    <w:rsid w:val="62B06F6E"/>
    <w:rsid w:val="62D61572"/>
    <w:rsid w:val="62FC7B11"/>
    <w:rsid w:val="65E22E8B"/>
    <w:rsid w:val="65FB38DF"/>
    <w:rsid w:val="679405D0"/>
    <w:rsid w:val="68253D93"/>
    <w:rsid w:val="69163B73"/>
    <w:rsid w:val="6B9D739C"/>
    <w:rsid w:val="6C690379"/>
    <w:rsid w:val="6E1A697C"/>
    <w:rsid w:val="6EF44663"/>
    <w:rsid w:val="6F332EED"/>
    <w:rsid w:val="6FF2225D"/>
    <w:rsid w:val="71716C0F"/>
    <w:rsid w:val="73A07993"/>
    <w:rsid w:val="77B12DBB"/>
    <w:rsid w:val="7A765DBA"/>
    <w:rsid w:val="7DB637ED"/>
    <w:rsid w:val="7EEC747F"/>
    <w:rsid w:val="7FB0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Balloon Text"/>
    <w:basedOn w:val="1"/>
    <w:link w:val="24"/>
    <w:qFormat/>
    <w:uiPriority w:val="0"/>
    <w:rPr>
      <w:sz w:val="18"/>
      <w:szCs w:val="18"/>
    </w:rPr>
  </w:style>
  <w:style w:type="paragraph" w:styleId="14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7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character" w:customStyle="1" w:styleId="22">
    <w:name w:val="页眉 Char"/>
    <w:basedOn w:val="19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9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Char"/>
    <w:basedOn w:val="19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4</Pages>
  <Words>2160</Words>
  <Characters>2162</Characters>
  <Lines>24</Lines>
  <Paragraphs>6</Paragraphs>
  <TotalTime>1</TotalTime>
  <ScaleCrop>false</ScaleCrop>
  <LinksUpToDate>false</LinksUpToDate>
  <CharactersWithSpaces>2165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2025-10-11T03:56:00Z</dcterms:created>
  <dc:creator>水森</dc:creator>
  <cp:lastModifiedBy>水森</cp:lastModifiedBy>
  <dcterms:modified xsi:type="dcterms:W3CDTF">2025-10-11T08:39:37Z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FFF01F1BA77740F9B42EF012407127B3_13</vt:lpwstr>
  </property>
  <property fmtid="{D5CDD505-2E9C-101B-9397-08002B2CF9AE}" pid="4" name="KSOTemplateDocerSaveRecord">
    <vt:lpwstr>eyJoZGlkIjoiMmQ5YTFmZDIzZWFlNzNhNTAxNDYyMTcwMjkzODA2MGEiLCJ1c2VySWQiOiIzMjgwOTIwOTIifQ==</vt:lpwstr>
  </property>
</Properties>
</file>