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15"/>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50E54286">
      <w:pPr>
        <w:pStyle w:val="15"/>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桂林市中医医院排污监测服务采购项目</w:t>
      </w:r>
      <w:r>
        <w:rPr>
          <w:rFonts w:hint="eastAsia" w:ascii="方正小标宋简体" w:hAnsi="方正小标宋简体" w:eastAsia="方正小标宋简体" w:cs="方正小标宋简体"/>
          <w:b w:val="0"/>
          <w:bCs/>
          <w:sz w:val="44"/>
          <w:szCs w:val="44"/>
          <w:lang w:eastAsia="zh-CN"/>
        </w:rPr>
        <w:t>基本情况及初步采购需求</w:t>
      </w:r>
    </w:p>
    <w:p w14:paraId="65BCA1FA">
      <w:pPr>
        <w:pStyle w:val="15"/>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val="0"/>
          <w:bCs/>
          <w:sz w:val="32"/>
          <w:szCs w:val="32"/>
          <w:lang w:eastAsia="zh-CN"/>
        </w:rPr>
      </w:pPr>
      <w:r>
        <w:rPr>
          <w:rFonts w:hint="eastAsia" w:ascii="黑体" w:hAnsi="黑体" w:eastAsia="黑体" w:cs="黑体"/>
          <w:b/>
          <w:bCs w:val="0"/>
          <w:sz w:val="32"/>
          <w:szCs w:val="32"/>
          <w:lang w:eastAsia="zh-CN"/>
        </w:rPr>
        <w:t>一、项目基本信息</w:t>
      </w:r>
    </w:p>
    <w:p w14:paraId="176C1251">
      <w:pPr>
        <w:pStyle w:val="15"/>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35642D2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桂林市中医医院排污监测服务采购项目</w:t>
      </w:r>
    </w:p>
    <w:p w14:paraId="7119E7EF">
      <w:pPr>
        <w:pStyle w:val="15"/>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w:t>
      </w:r>
    </w:p>
    <w:p w14:paraId="40280E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both"/>
        <w:rPr>
          <w:rFonts w:hint="eastAsia" w:ascii="仿宋" w:hAnsi="仿宋" w:cs="仿宋" w:eastAsiaTheme="minorEastAsia"/>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 xml:space="preserve">     排污监测范围包含桂林市中医医院各院区：桂林市中医医院城中院区、崇信院区及城北院区。</w:t>
      </w:r>
    </w:p>
    <w:p w14:paraId="4F6F7E8A">
      <w:pPr>
        <w:pStyle w:val="15"/>
        <w:keepNext w:val="0"/>
        <w:keepLines w:val="0"/>
        <w:pageBreakBefore w:val="0"/>
        <w:numPr>
          <w:ilvl w:val="0"/>
          <w:numId w:val="1"/>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项目采购初步需求</w:t>
      </w:r>
    </w:p>
    <w:p w14:paraId="00AC52D2">
      <w:pPr>
        <w:pStyle w:val="15"/>
        <w:keepNext w:val="0"/>
        <w:keepLines w:val="0"/>
        <w:pageBreakBefore w:val="0"/>
        <w:numPr>
          <w:ilvl w:val="0"/>
          <w:numId w:val="2"/>
        </w:numPr>
        <w:kinsoku/>
        <w:wordWrap/>
        <w:overflowPunct/>
        <w:topLinePunct w:val="0"/>
        <w:autoSpaceDE/>
        <w:autoSpaceDN/>
        <w:bidi w:val="0"/>
        <w:adjustRightInd/>
        <w:snapToGrid/>
        <w:spacing w:before="0" w:after="0"/>
        <w:ind w:firstLine="680" w:firstLineChars="200"/>
        <w:jc w:val="left"/>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eastAsia="zh-CN"/>
        </w:rPr>
        <w:t>排污监测类别及要求</w:t>
      </w:r>
    </w:p>
    <w:p w14:paraId="403AE2C5">
      <w:pPr>
        <w:pStyle w:val="15"/>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按照各院区排污许可证（副本）中第一册“噪声排放信息”及“自行监测”要求执行。</w:t>
      </w:r>
    </w:p>
    <w:tbl>
      <w:tblPr>
        <w:tblStyle w:val="12"/>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42"/>
        <w:gridCol w:w="1692"/>
        <w:gridCol w:w="2039"/>
        <w:gridCol w:w="1983"/>
        <w:gridCol w:w="1983"/>
        <w:gridCol w:w="965"/>
      </w:tblGrid>
      <w:tr w14:paraId="5029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482" w:type="dxa"/>
            <w:noWrap w:val="0"/>
            <w:vAlign w:val="center"/>
          </w:tcPr>
          <w:p w14:paraId="5AC32A5F">
            <w:pPr>
              <w:snapToGrid w:val="0"/>
              <w:spacing w:line="240" w:lineRule="auto"/>
              <w:ind w:left="0" w:leftChars="0" w:right="0" w:rightChars="0" w:firstLine="0" w:firstLineChars="0"/>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院区</w:t>
            </w:r>
          </w:p>
        </w:tc>
        <w:tc>
          <w:tcPr>
            <w:tcW w:w="842" w:type="dxa"/>
            <w:noWrap w:val="0"/>
            <w:vAlign w:val="center"/>
          </w:tcPr>
          <w:p w14:paraId="00B2950F">
            <w:pPr>
              <w:snapToGrid w:val="0"/>
              <w:spacing w:line="240" w:lineRule="auto"/>
              <w:ind w:left="0" w:leftChars="0" w:right="0" w:rightChars="0" w:firstLine="0" w:firstLineChars="0"/>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监测类别</w:t>
            </w:r>
          </w:p>
        </w:tc>
        <w:tc>
          <w:tcPr>
            <w:tcW w:w="1692" w:type="dxa"/>
            <w:noWrap w:val="0"/>
            <w:vAlign w:val="center"/>
          </w:tcPr>
          <w:p w14:paraId="7F50461E">
            <w:pPr>
              <w:snapToGrid w:val="0"/>
              <w:spacing w:line="240" w:lineRule="auto"/>
              <w:ind w:left="0" w:leftChars="0" w:right="0" w:rightChars="0" w:firstLine="0" w:firstLineChars="0"/>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监测点位</w:t>
            </w:r>
          </w:p>
        </w:tc>
        <w:tc>
          <w:tcPr>
            <w:tcW w:w="2039" w:type="dxa"/>
            <w:noWrap w:val="0"/>
            <w:vAlign w:val="center"/>
          </w:tcPr>
          <w:p w14:paraId="07E006ED">
            <w:pPr>
              <w:snapToGrid w:val="0"/>
              <w:spacing w:line="240" w:lineRule="auto"/>
              <w:ind w:left="0" w:leftChars="0" w:right="0" w:rightChars="0" w:firstLine="0" w:firstLineChars="0"/>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监</w:t>
            </w:r>
            <w:r>
              <w:rPr>
                <w:rFonts w:hint="eastAsia" w:ascii="黑体" w:hAnsi="黑体" w:eastAsia="黑体" w:cs="黑体"/>
                <w:b/>
                <w:bCs/>
                <w:sz w:val="24"/>
                <w:szCs w:val="24"/>
              </w:rPr>
              <w:t>测</w:t>
            </w:r>
            <w:r>
              <w:rPr>
                <w:rFonts w:hint="eastAsia" w:ascii="黑体" w:hAnsi="黑体" w:eastAsia="黑体" w:cs="黑体"/>
                <w:b/>
                <w:bCs/>
                <w:sz w:val="24"/>
                <w:szCs w:val="24"/>
                <w:lang w:eastAsia="zh-CN"/>
              </w:rPr>
              <w:t>内容</w:t>
            </w:r>
          </w:p>
        </w:tc>
        <w:tc>
          <w:tcPr>
            <w:tcW w:w="1983" w:type="dxa"/>
            <w:noWrap w:val="0"/>
            <w:vAlign w:val="center"/>
          </w:tcPr>
          <w:p w14:paraId="6EFCF928">
            <w:pPr>
              <w:snapToGrid w:val="0"/>
              <w:spacing w:line="240" w:lineRule="auto"/>
              <w:ind w:left="0" w:leftChars="0" w:right="0" w:rightChars="0" w:firstLine="0" w:firstLineChars="0"/>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监测采样要求</w:t>
            </w:r>
          </w:p>
        </w:tc>
        <w:tc>
          <w:tcPr>
            <w:tcW w:w="1983" w:type="dxa"/>
            <w:noWrap w:val="0"/>
            <w:vAlign w:val="center"/>
          </w:tcPr>
          <w:p w14:paraId="159FFDB0">
            <w:pPr>
              <w:snapToGrid w:val="0"/>
              <w:spacing w:line="240" w:lineRule="auto"/>
              <w:ind w:left="0" w:leftChars="0" w:right="0" w:rightChars="0" w:firstLine="0" w:firstLineChars="0"/>
              <w:jc w:val="center"/>
              <w:rPr>
                <w:rFonts w:hint="eastAsia" w:ascii="黑体" w:hAnsi="黑体" w:eastAsia="黑体" w:cs="黑体"/>
                <w:b/>
                <w:bCs/>
                <w:sz w:val="24"/>
                <w:szCs w:val="24"/>
              </w:rPr>
            </w:pPr>
            <w:r>
              <w:rPr>
                <w:rFonts w:hint="eastAsia" w:ascii="黑体" w:hAnsi="黑体" w:eastAsia="黑体" w:cs="黑体"/>
                <w:b/>
                <w:bCs/>
                <w:sz w:val="24"/>
                <w:szCs w:val="24"/>
                <w:lang w:eastAsia="zh-CN"/>
              </w:rPr>
              <w:t>监</w:t>
            </w:r>
            <w:r>
              <w:rPr>
                <w:rFonts w:hint="eastAsia" w:ascii="黑体" w:hAnsi="黑体" w:eastAsia="黑体" w:cs="黑体"/>
                <w:b/>
                <w:bCs/>
                <w:sz w:val="24"/>
                <w:szCs w:val="24"/>
              </w:rPr>
              <w:t>测周期</w:t>
            </w:r>
          </w:p>
        </w:tc>
        <w:tc>
          <w:tcPr>
            <w:tcW w:w="965" w:type="dxa"/>
            <w:noWrap w:val="0"/>
            <w:vAlign w:val="center"/>
          </w:tcPr>
          <w:p w14:paraId="2C952F48">
            <w:pPr>
              <w:snapToGrid w:val="0"/>
              <w:spacing w:line="240" w:lineRule="auto"/>
              <w:ind w:left="0" w:leftChars="0" w:right="0" w:rightChars="0" w:firstLine="0" w:firstLineChars="0"/>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全年监测次数</w:t>
            </w:r>
          </w:p>
        </w:tc>
      </w:tr>
      <w:tr w14:paraId="3314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restart"/>
            <w:noWrap w:val="0"/>
            <w:vAlign w:val="center"/>
          </w:tcPr>
          <w:p w14:paraId="417396DF">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城中院区</w:t>
            </w:r>
          </w:p>
        </w:tc>
        <w:tc>
          <w:tcPr>
            <w:tcW w:w="842" w:type="dxa"/>
            <w:vMerge w:val="restart"/>
            <w:noWrap w:val="0"/>
            <w:vAlign w:val="center"/>
          </w:tcPr>
          <w:p w14:paraId="709F8F13">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废水</w:t>
            </w:r>
          </w:p>
        </w:tc>
        <w:tc>
          <w:tcPr>
            <w:tcW w:w="1692" w:type="dxa"/>
            <w:noWrap w:val="0"/>
            <w:vAlign w:val="center"/>
          </w:tcPr>
          <w:p w14:paraId="3E9DF65F">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1个点位</w:t>
            </w:r>
          </w:p>
        </w:tc>
        <w:tc>
          <w:tcPr>
            <w:tcW w:w="2039" w:type="dxa"/>
            <w:noWrap w:val="0"/>
            <w:vAlign w:val="center"/>
          </w:tcPr>
          <w:p w14:paraId="64DFC867">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悬浮物、化学需氧量</w:t>
            </w:r>
          </w:p>
        </w:tc>
        <w:tc>
          <w:tcPr>
            <w:tcW w:w="1983" w:type="dxa"/>
            <w:noWrap w:val="0"/>
            <w:vAlign w:val="center"/>
          </w:tcPr>
          <w:p w14:paraId="02888131">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1E3063B0">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每周</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7543466B">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52次</w:t>
            </w:r>
          </w:p>
        </w:tc>
      </w:tr>
      <w:tr w14:paraId="47EF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02C5D7FB">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0576877F">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692" w:type="dxa"/>
            <w:noWrap w:val="0"/>
            <w:vAlign w:val="center"/>
          </w:tcPr>
          <w:p w14:paraId="7C1587D8">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76BD4D72">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粪大肠菌群</w:t>
            </w:r>
          </w:p>
        </w:tc>
        <w:tc>
          <w:tcPr>
            <w:tcW w:w="1983" w:type="dxa"/>
            <w:noWrap w:val="0"/>
            <w:vAlign w:val="center"/>
          </w:tcPr>
          <w:p w14:paraId="57E2D91B">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570A9415">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每月</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6E47FA45">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12次</w:t>
            </w:r>
          </w:p>
        </w:tc>
      </w:tr>
      <w:tr w14:paraId="2FF0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42E1145C">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69AB22CB">
            <w:pPr>
              <w:snapToGrid w:val="0"/>
              <w:spacing w:line="240" w:lineRule="auto"/>
              <w:ind w:left="0" w:leftChars="0" w:right="0" w:rightChars="0" w:firstLine="0" w:firstLineChars="0"/>
              <w:jc w:val="center"/>
              <w:rPr>
                <w:rFonts w:hint="eastAsia" w:ascii="仿宋" w:hAnsi="仿宋" w:eastAsia="仿宋" w:cs="仿宋"/>
                <w:b/>
                <w:bCs/>
                <w:sz w:val="24"/>
                <w:szCs w:val="24"/>
              </w:rPr>
            </w:pPr>
          </w:p>
        </w:tc>
        <w:tc>
          <w:tcPr>
            <w:tcW w:w="1692" w:type="dxa"/>
            <w:noWrap w:val="0"/>
            <w:vAlign w:val="center"/>
          </w:tcPr>
          <w:p w14:paraId="07110517">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3FC2AE43">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pH值、五日生化需氧量、阴离子表面活性剂、氨氮、石油类、动植物油、挥发酚、总氰化物</w:t>
            </w:r>
          </w:p>
        </w:tc>
        <w:tc>
          <w:tcPr>
            <w:tcW w:w="1983" w:type="dxa"/>
            <w:noWrap w:val="0"/>
            <w:vAlign w:val="center"/>
          </w:tcPr>
          <w:p w14:paraId="6F219E76">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4D63D3E5">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7E2B157A">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4次</w:t>
            </w:r>
          </w:p>
        </w:tc>
      </w:tr>
      <w:tr w14:paraId="7A3A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667E47B3">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6944020B">
            <w:pPr>
              <w:snapToGrid w:val="0"/>
              <w:spacing w:line="240" w:lineRule="auto"/>
              <w:ind w:left="0" w:leftChars="0" w:right="0" w:rightChars="0" w:firstLine="0" w:firstLineChars="0"/>
              <w:jc w:val="center"/>
              <w:rPr>
                <w:rFonts w:hint="eastAsia" w:ascii="仿宋" w:hAnsi="仿宋" w:eastAsia="仿宋" w:cs="仿宋"/>
                <w:b/>
                <w:bCs/>
                <w:sz w:val="24"/>
                <w:szCs w:val="24"/>
                <w:lang w:val="en-US" w:eastAsia="zh-CN"/>
              </w:rPr>
            </w:pPr>
          </w:p>
        </w:tc>
        <w:tc>
          <w:tcPr>
            <w:tcW w:w="1692" w:type="dxa"/>
            <w:noWrap w:val="0"/>
            <w:vAlign w:val="center"/>
          </w:tcPr>
          <w:p w14:paraId="5BBEEC44">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2D1D0A28">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总余氯</w:t>
            </w:r>
          </w:p>
        </w:tc>
        <w:tc>
          <w:tcPr>
            <w:tcW w:w="1983" w:type="dxa"/>
            <w:noWrap w:val="0"/>
            <w:vAlign w:val="center"/>
          </w:tcPr>
          <w:p w14:paraId="4CB5F646">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17BA4C2A">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36B40A2C">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4次</w:t>
            </w:r>
          </w:p>
        </w:tc>
      </w:tr>
      <w:tr w14:paraId="36C4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2296B376">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noWrap w:val="0"/>
            <w:vAlign w:val="center"/>
          </w:tcPr>
          <w:p w14:paraId="0909977D">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噪声</w:t>
            </w:r>
          </w:p>
        </w:tc>
        <w:tc>
          <w:tcPr>
            <w:tcW w:w="1692" w:type="dxa"/>
            <w:noWrap w:val="0"/>
            <w:vAlign w:val="center"/>
          </w:tcPr>
          <w:p w14:paraId="545952C2">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4个点位</w:t>
            </w:r>
          </w:p>
        </w:tc>
        <w:tc>
          <w:tcPr>
            <w:tcW w:w="2039" w:type="dxa"/>
            <w:noWrap w:val="0"/>
            <w:vAlign w:val="center"/>
          </w:tcPr>
          <w:p w14:paraId="34E6D074">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厂界噪声</w:t>
            </w:r>
          </w:p>
        </w:tc>
        <w:tc>
          <w:tcPr>
            <w:tcW w:w="1983" w:type="dxa"/>
            <w:noWrap w:val="0"/>
            <w:vAlign w:val="center"/>
          </w:tcPr>
          <w:p w14:paraId="6B538D29">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昼夜各</w:t>
            </w:r>
            <w:r>
              <w:rPr>
                <w:rFonts w:hint="eastAsia" w:ascii="仿宋" w:hAnsi="仿宋" w:eastAsia="仿宋" w:cs="仿宋"/>
                <w:sz w:val="24"/>
                <w:szCs w:val="24"/>
                <w:lang w:val="en-US" w:eastAsia="zh-CN"/>
              </w:rPr>
              <w:t>1次</w:t>
            </w:r>
          </w:p>
        </w:tc>
        <w:tc>
          <w:tcPr>
            <w:tcW w:w="1983" w:type="dxa"/>
            <w:noWrap w:val="0"/>
            <w:vAlign w:val="center"/>
          </w:tcPr>
          <w:p w14:paraId="44337CE0">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2DE29529">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4次</w:t>
            </w:r>
          </w:p>
        </w:tc>
      </w:tr>
      <w:tr w14:paraId="0333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260A918C">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p>
        </w:tc>
        <w:tc>
          <w:tcPr>
            <w:tcW w:w="842" w:type="dxa"/>
            <w:noWrap w:val="0"/>
            <w:vAlign w:val="center"/>
          </w:tcPr>
          <w:p w14:paraId="1ABCD1DD">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有组织废气</w:t>
            </w:r>
          </w:p>
        </w:tc>
        <w:tc>
          <w:tcPr>
            <w:tcW w:w="1692" w:type="dxa"/>
            <w:noWrap w:val="0"/>
            <w:vAlign w:val="center"/>
          </w:tcPr>
          <w:p w14:paraId="2481105C">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1个点位</w:t>
            </w:r>
          </w:p>
        </w:tc>
        <w:tc>
          <w:tcPr>
            <w:tcW w:w="2039" w:type="dxa"/>
            <w:noWrap w:val="0"/>
            <w:vAlign w:val="center"/>
          </w:tcPr>
          <w:p w14:paraId="17EFFF8F">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lang w:bidi="ar"/>
              </w:rPr>
              <w:t>臭气浓度、氨气、硫化氢</w:t>
            </w:r>
            <w:r>
              <w:rPr>
                <w:rFonts w:hint="eastAsia" w:ascii="仿宋" w:hAnsi="仿宋" w:eastAsia="仿宋" w:cs="仿宋"/>
                <w:color w:val="000000"/>
                <w:kern w:val="0"/>
                <w:sz w:val="24"/>
                <w:szCs w:val="24"/>
                <w:lang w:eastAsia="zh-CN" w:bidi="ar"/>
              </w:rPr>
              <w:t>、烟气参数</w:t>
            </w:r>
          </w:p>
        </w:tc>
        <w:tc>
          <w:tcPr>
            <w:tcW w:w="1983" w:type="dxa"/>
            <w:noWrap w:val="0"/>
            <w:vAlign w:val="center"/>
          </w:tcPr>
          <w:p w14:paraId="24BCCD4B">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4个样</w:t>
            </w:r>
          </w:p>
        </w:tc>
        <w:tc>
          <w:tcPr>
            <w:tcW w:w="1983" w:type="dxa"/>
            <w:shd w:val="clear" w:color="auto" w:fill="auto"/>
            <w:noWrap w:val="0"/>
            <w:vAlign w:val="center"/>
          </w:tcPr>
          <w:p w14:paraId="115EB19D">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shd w:val="clear" w:color="auto" w:fill="auto"/>
            <w:noWrap w:val="0"/>
            <w:vAlign w:val="center"/>
          </w:tcPr>
          <w:p w14:paraId="6C6BCE16">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4次</w:t>
            </w:r>
          </w:p>
        </w:tc>
      </w:tr>
      <w:tr w14:paraId="26E2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0732E745">
            <w:pPr>
              <w:snapToGrid w:val="0"/>
              <w:spacing w:line="240" w:lineRule="auto"/>
              <w:ind w:left="0" w:leftChars="0" w:right="0" w:rightChars="0" w:firstLine="0" w:firstLineChars="0"/>
              <w:jc w:val="center"/>
              <w:rPr>
                <w:rFonts w:hint="eastAsia" w:ascii="仿宋" w:hAnsi="仿宋" w:eastAsia="仿宋" w:cs="仿宋"/>
                <w:sz w:val="24"/>
                <w:szCs w:val="24"/>
                <w:lang w:eastAsia="zh-CN"/>
              </w:rPr>
            </w:pPr>
          </w:p>
        </w:tc>
        <w:tc>
          <w:tcPr>
            <w:tcW w:w="842" w:type="dxa"/>
            <w:noWrap w:val="0"/>
            <w:vAlign w:val="center"/>
          </w:tcPr>
          <w:p w14:paraId="125A3114">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无组织</w:t>
            </w:r>
            <w:r>
              <w:rPr>
                <w:rFonts w:hint="eastAsia" w:ascii="仿宋" w:hAnsi="仿宋" w:eastAsia="仿宋" w:cs="仿宋"/>
                <w:sz w:val="24"/>
                <w:szCs w:val="24"/>
              </w:rPr>
              <w:t>废气</w:t>
            </w:r>
          </w:p>
        </w:tc>
        <w:tc>
          <w:tcPr>
            <w:tcW w:w="1692" w:type="dxa"/>
            <w:noWrap w:val="0"/>
            <w:vAlign w:val="center"/>
          </w:tcPr>
          <w:p w14:paraId="4F112A3B">
            <w:pPr>
              <w:snapToGrid w:val="0"/>
              <w:spacing w:line="240" w:lineRule="auto"/>
              <w:ind w:left="0" w:leftChars="0" w:right="0" w:rightChars="0" w:firstLine="0" w:firstLine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4个点位</w:t>
            </w:r>
          </w:p>
        </w:tc>
        <w:tc>
          <w:tcPr>
            <w:tcW w:w="2039" w:type="dxa"/>
            <w:noWrap w:val="0"/>
            <w:vAlign w:val="center"/>
          </w:tcPr>
          <w:p w14:paraId="0151C878">
            <w:pPr>
              <w:widowControl/>
              <w:snapToGrid w:val="0"/>
              <w:ind w:left="0" w:leftChars="0" w:right="0" w:rightChars="0" w:firstLine="0" w:firstLineChars="0"/>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甲烷</w:t>
            </w:r>
            <w:r>
              <w:rPr>
                <w:rFonts w:hint="eastAsia" w:ascii="仿宋" w:hAnsi="仿宋" w:eastAsia="仿宋" w:cs="仿宋"/>
                <w:color w:val="000000"/>
                <w:kern w:val="0"/>
                <w:sz w:val="24"/>
                <w:szCs w:val="24"/>
                <w:lang w:eastAsia="zh-CN" w:bidi="ar"/>
              </w:rPr>
              <w:t>、</w:t>
            </w:r>
          </w:p>
          <w:p w14:paraId="2AC45805">
            <w:pPr>
              <w:widowControl/>
              <w:snapToGrid w:val="0"/>
              <w:ind w:left="0" w:leftChars="0" w:right="0" w:rightChars="0" w:firstLine="0" w:firstLineChars="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臭气浓度、氨气、氯、硫化氢</w:t>
            </w:r>
          </w:p>
        </w:tc>
        <w:tc>
          <w:tcPr>
            <w:tcW w:w="1983" w:type="dxa"/>
            <w:noWrap w:val="0"/>
            <w:vAlign w:val="center"/>
          </w:tcPr>
          <w:p w14:paraId="3CE65FDF">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4个样</w:t>
            </w:r>
          </w:p>
        </w:tc>
        <w:tc>
          <w:tcPr>
            <w:tcW w:w="1983" w:type="dxa"/>
            <w:noWrap w:val="0"/>
            <w:vAlign w:val="center"/>
          </w:tcPr>
          <w:p w14:paraId="258FE1C2">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10273E19">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4次</w:t>
            </w:r>
          </w:p>
        </w:tc>
      </w:tr>
      <w:tr w14:paraId="237B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restart"/>
            <w:noWrap w:val="0"/>
            <w:vAlign w:val="center"/>
          </w:tcPr>
          <w:p w14:paraId="5DCD406C">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城南院区</w:t>
            </w:r>
          </w:p>
        </w:tc>
        <w:tc>
          <w:tcPr>
            <w:tcW w:w="842" w:type="dxa"/>
            <w:vMerge w:val="restart"/>
            <w:noWrap w:val="0"/>
            <w:vAlign w:val="center"/>
          </w:tcPr>
          <w:p w14:paraId="12492720">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废水</w:t>
            </w:r>
          </w:p>
        </w:tc>
        <w:tc>
          <w:tcPr>
            <w:tcW w:w="1692" w:type="dxa"/>
            <w:noWrap w:val="0"/>
            <w:vAlign w:val="center"/>
          </w:tcPr>
          <w:p w14:paraId="5B1598D2">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1个点位</w:t>
            </w:r>
          </w:p>
        </w:tc>
        <w:tc>
          <w:tcPr>
            <w:tcW w:w="2039" w:type="dxa"/>
            <w:noWrap w:val="0"/>
            <w:vAlign w:val="center"/>
          </w:tcPr>
          <w:p w14:paraId="5640A239">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悬浮物、化学需氧量</w:t>
            </w:r>
          </w:p>
        </w:tc>
        <w:tc>
          <w:tcPr>
            <w:tcW w:w="1983" w:type="dxa"/>
            <w:noWrap w:val="0"/>
            <w:vAlign w:val="center"/>
          </w:tcPr>
          <w:p w14:paraId="25870676">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36E571BB">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每周</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011B91DC">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52次</w:t>
            </w:r>
          </w:p>
        </w:tc>
      </w:tr>
      <w:tr w14:paraId="6B19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0D5A004F">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2DFAF5EE">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692" w:type="dxa"/>
            <w:noWrap w:val="0"/>
            <w:vAlign w:val="center"/>
          </w:tcPr>
          <w:p w14:paraId="5D52FDA9">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786BF35B">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粪大肠菌群</w:t>
            </w:r>
          </w:p>
        </w:tc>
        <w:tc>
          <w:tcPr>
            <w:tcW w:w="1983" w:type="dxa"/>
            <w:noWrap w:val="0"/>
            <w:vAlign w:val="center"/>
          </w:tcPr>
          <w:p w14:paraId="5DC6161C">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4CC397D7">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每月</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4E4DFC49">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12次</w:t>
            </w:r>
          </w:p>
        </w:tc>
      </w:tr>
      <w:tr w14:paraId="76AB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1D1A949F">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1D80CDB7">
            <w:pPr>
              <w:snapToGrid w:val="0"/>
              <w:spacing w:line="240" w:lineRule="auto"/>
              <w:ind w:left="0" w:leftChars="0" w:right="0" w:rightChars="0" w:firstLine="0" w:firstLineChars="0"/>
              <w:jc w:val="center"/>
              <w:rPr>
                <w:rFonts w:hint="eastAsia" w:ascii="仿宋" w:hAnsi="仿宋" w:eastAsia="仿宋" w:cs="仿宋"/>
                <w:b/>
                <w:bCs/>
                <w:sz w:val="24"/>
                <w:szCs w:val="24"/>
              </w:rPr>
            </w:pPr>
          </w:p>
        </w:tc>
        <w:tc>
          <w:tcPr>
            <w:tcW w:w="1692" w:type="dxa"/>
            <w:noWrap w:val="0"/>
            <w:vAlign w:val="center"/>
          </w:tcPr>
          <w:p w14:paraId="5FE6BFD5">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6A775535">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pH值、五日生化需氧量、阴离子表面活性剂、氨氮、石油类、动植物油、挥发酚、总氰化物</w:t>
            </w:r>
          </w:p>
        </w:tc>
        <w:tc>
          <w:tcPr>
            <w:tcW w:w="1983" w:type="dxa"/>
            <w:noWrap w:val="0"/>
            <w:vAlign w:val="center"/>
          </w:tcPr>
          <w:p w14:paraId="61746630">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1954FBA1">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71EC33F5">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4次</w:t>
            </w:r>
          </w:p>
        </w:tc>
      </w:tr>
      <w:tr w14:paraId="3D64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29447B94">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20AF697C">
            <w:pPr>
              <w:snapToGrid w:val="0"/>
              <w:spacing w:line="240" w:lineRule="auto"/>
              <w:ind w:left="0" w:leftChars="0" w:right="0" w:rightChars="0" w:firstLine="0" w:firstLineChars="0"/>
              <w:jc w:val="center"/>
              <w:rPr>
                <w:rFonts w:hint="eastAsia" w:ascii="仿宋" w:hAnsi="仿宋" w:eastAsia="仿宋" w:cs="仿宋"/>
                <w:b/>
                <w:bCs/>
                <w:sz w:val="24"/>
                <w:szCs w:val="24"/>
                <w:lang w:val="en-US" w:eastAsia="zh-CN"/>
              </w:rPr>
            </w:pPr>
          </w:p>
        </w:tc>
        <w:tc>
          <w:tcPr>
            <w:tcW w:w="1692" w:type="dxa"/>
            <w:noWrap w:val="0"/>
            <w:vAlign w:val="center"/>
          </w:tcPr>
          <w:p w14:paraId="4066C1BC">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0DF9F8C5">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总余氯</w:t>
            </w:r>
          </w:p>
        </w:tc>
        <w:tc>
          <w:tcPr>
            <w:tcW w:w="1983" w:type="dxa"/>
            <w:noWrap w:val="0"/>
            <w:vAlign w:val="center"/>
          </w:tcPr>
          <w:p w14:paraId="7C0EAA2E">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76E79881">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655A8B3F">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4次</w:t>
            </w:r>
          </w:p>
        </w:tc>
      </w:tr>
      <w:tr w14:paraId="3227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3019E089">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noWrap w:val="0"/>
            <w:vAlign w:val="center"/>
          </w:tcPr>
          <w:p w14:paraId="319D8661">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噪声</w:t>
            </w:r>
          </w:p>
        </w:tc>
        <w:tc>
          <w:tcPr>
            <w:tcW w:w="1692" w:type="dxa"/>
            <w:noWrap w:val="0"/>
            <w:vAlign w:val="center"/>
          </w:tcPr>
          <w:p w14:paraId="0CF8920F">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4个点位</w:t>
            </w:r>
          </w:p>
        </w:tc>
        <w:tc>
          <w:tcPr>
            <w:tcW w:w="2039" w:type="dxa"/>
            <w:noWrap w:val="0"/>
            <w:vAlign w:val="center"/>
          </w:tcPr>
          <w:p w14:paraId="1FC923A4">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厂界噪声</w:t>
            </w:r>
          </w:p>
        </w:tc>
        <w:tc>
          <w:tcPr>
            <w:tcW w:w="1983" w:type="dxa"/>
            <w:noWrap w:val="0"/>
            <w:vAlign w:val="center"/>
          </w:tcPr>
          <w:p w14:paraId="5BB5D5D3">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昼夜各</w:t>
            </w:r>
            <w:r>
              <w:rPr>
                <w:rFonts w:hint="eastAsia" w:ascii="仿宋" w:hAnsi="仿宋" w:eastAsia="仿宋" w:cs="仿宋"/>
                <w:sz w:val="24"/>
                <w:szCs w:val="24"/>
                <w:lang w:val="en-US" w:eastAsia="zh-CN"/>
              </w:rPr>
              <w:t>1次</w:t>
            </w:r>
          </w:p>
        </w:tc>
        <w:tc>
          <w:tcPr>
            <w:tcW w:w="1983" w:type="dxa"/>
            <w:noWrap w:val="0"/>
            <w:vAlign w:val="center"/>
          </w:tcPr>
          <w:p w14:paraId="341C62C8">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5D6D111B">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4次</w:t>
            </w:r>
          </w:p>
        </w:tc>
      </w:tr>
      <w:tr w14:paraId="664E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05DD7F0E">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p>
        </w:tc>
        <w:tc>
          <w:tcPr>
            <w:tcW w:w="842" w:type="dxa"/>
            <w:noWrap w:val="0"/>
            <w:vAlign w:val="center"/>
          </w:tcPr>
          <w:p w14:paraId="3FC8FD4F">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有组织废气</w:t>
            </w:r>
          </w:p>
        </w:tc>
        <w:tc>
          <w:tcPr>
            <w:tcW w:w="1692" w:type="dxa"/>
            <w:noWrap w:val="0"/>
            <w:vAlign w:val="center"/>
          </w:tcPr>
          <w:p w14:paraId="7CA78922">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1个点位</w:t>
            </w:r>
          </w:p>
        </w:tc>
        <w:tc>
          <w:tcPr>
            <w:tcW w:w="2039" w:type="dxa"/>
            <w:noWrap w:val="0"/>
            <w:vAlign w:val="center"/>
          </w:tcPr>
          <w:p w14:paraId="09EB29CE">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lang w:bidi="ar"/>
              </w:rPr>
              <w:t>臭气浓度、氨气、硫化氢</w:t>
            </w:r>
            <w:r>
              <w:rPr>
                <w:rFonts w:hint="eastAsia" w:ascii="仿宋" w:hAnsi="仿宋" w:eastAsia="仿宋" w:cs="仿宋"/>
                <w:color w:val="000000"/>
                <w:kern w:val="0"/>
                <w:sz w:val="24"/>
                <w:szCs w:val="24"/>
                <w:lang w:eastAsia="zh-CN" w:bidi="ar"/>
              </w:rPr>
              <w:t>、烟气参数</w:t>
            </w:r>
          </w:p>
        </w:tc>
        <w:tc>
          <w:tcPr>
            <w:tcW w:w="1983" w:type="dxa"/>
            <w:noWrap w:val="0"/>
            <w:vAlign w:val="center"/>
          </w:tcPr>
          <w:p w14:paraId="7EA589EC">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4个样</w:t>
            </w:r>
          </w:p>
        </w:tc>
        <w:tc>
          <w:tcPr>
            <w:tcW w:w="1983" w:type="dxa"/>
            <w:shd w:val="clear" w:color="auto" w:fill="auto"/>
            <w:noWrap w:val="0"/>
            <w:vAlign w:val="center"/>
          </w:tcPr>
          <w:p w14:paraId="04D34457">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shd w:val="clear" w:color="auto" w:fill="auto"/>
            <w:noWrap w:val="0"/>
            <w:vAlign w:val="center"/>
          </w:tcPr>
          <w:p w14:paraId="0C73402D">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4次</w:t>
            </w:r>
          </w:p>
        </w:tc>
      </w:tr>
      <w:tr w14:paraId="7176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11E01454">
            <w:pPr>
              <w:snapToGrid w:val="0"/>
              <w:spacing w:line="240" w:lineRule="auto"/>
              <w:ind w:left="0" w:leftChars="0" w:right="0" w:rightChars="0" w:firstLine="0" w:firstLineChars="0"/>
              <w:jc w:val="center"/>
              <w:rPr>
                <w:rFonts w:hint="eastAsia" w:ascii="仿宋" w:hAnsi="仿宋" w:eastAsia="仿宋" w:cs="仿宋"/>
                <w:sz w:val="24"/>
                <w:szCs w:val="24"/>
                <w:lang w:eastAsia="zh-CN"/>
              </w:rPr>
            </w:pPr>
          </w:p>
        </w:tc>
        <w:tc>
          <w:tcPr>
            <w:tcW w:w="842" w:type="dxa"/>
            <w:noWrap w:val="0"/>
            <w:vAlign w:val="center"/>
          </w:tcPr>
          <w:p w14:paraId="0415F445">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无组织</w:t>
            </w:r>
            <w:r>
              <w:rPr>
                <w:rFonts w:hint="eastAsia" w:ascii="仿宋" w:hAnsi="仿宋" w:eastAsia="仿宋" w:cs="仿宋"/>
                <w:sz w:val="24"/>
                <w:szCs w:val="24"/>
              </w:rPr>
              <w:t>废气</w:t>
            </w:r>
          </w:p>
        </w:tc>
        <w:tc>
          <w:tcPr>
            <w:tcW w:w="1692" w:type="dxa"/>
            <w:noWrap w:val="0"/>
            <w:vAlign w:val="center"/>
          </w:tcPr>
          <w:p w14:paraId="6CE81552">
            <w:pPr>
              <w:snapToGrid w:val="0"/>
              <w:spacing w:line="240" w:lineRule="auto"/>
              <w:ind w:left="0" w:leftChars="0" w:right="0" w:rightChars="0" w:firstLine="0" w:firstLine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4个点位</w:t>
            </w:r>
          </w:p>
        </w:tc>
        <w:tc>
          <w:tcPr>
            <w:tcW w:w="2039" w:type="dxa"/>
            <w:noWrap w:val="0"/>
            <w:vAlign w:val="center"/>
          </w:tcPr>
          <w:p w14:paraId="65CBE2C8">
            <w:pPr>
              <w:widowControl/>
              <w:snapToGrid w:val="0"/>
              <w:ind w:left="0" w:leftChars="0" w:right="0" w:rightChars="0" w:firstLine="0" w:firstLineChars="0"/>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甲烷</w:t>
            </w:r>
            <w:r>
              <w:rPr>
                <w:rFonts w:hint="eastAsia" w:ascii="仿宋" w:hAnsi="仿宋" w:eastAsia="仿宋" w:cs="仿宋"/>
                <w:color w:val="000000"/>
                <w:kern w:val="0"/>
                <w:sz w:val="24"/>
                <w:szCs w:val="24"/>
                <w:lang w:eastAsia="zh-CN" w:bidi="ar"/>
              </w:rPr>
              <w:t>、</w:t>
            </w:r>
          </w:p>
          <w:p w14:paraId="72DE7C9F">
            <w:pPr>
              <w:widowControl/>
              <w:snapToGrid w:val="0"/>
              <w:ind w:left="0" w:leftChars="0" w:right="0" w:rightChars="0" w:firstLine="0" w:firstLineChars="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臭气浓度、氨气、氯、硫化氢</w:t>
            </w:r>
          </w:p>
        </w:tc>
        <w:tc>
          <w:tcPr>
            <w:tcW w:w="1983" w:type="dxa"/>
            <w:noWrap w:val="0"/>
            <w:vAlign w:val="center"/>
          </w:tcPr>
          <w:p w14:paraId="59D66323">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4个样</w:t>
            </w:r>
          </w:p>
        </w:tc>
        <w:tc>
          <w:tcPr>
            <w:tcW w:w="1983" w:type="dxa"/>
            <w:noWrap w:val="0"/>
            <w:vAlign w:val="center"/>
          </w:tcPr>
          <w:p w14:paraId="5F48B213">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5DF1B48F">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4次</w:t>
            </w:r>
          </w:p>
        </w:tc>
      </w:tr>
      <w:tr w14:paraId="2799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restart"/>
            <w:noWrap w:val="0"/>
            <w:vAlign w:val="center"/>
          </w:tcPr>
          <w:p w14:paraId="617CD7CD">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城北院区</w:t>
            </w:r>
          </w:p>
        </w:tc>
        <w:tc>
          <w:tcPr>
            <w:tcW w:w="842" w:type="dxa"/>
            <w:vMerge w:val="restart"/>
            <w:noWrap w:val="0"/>
            <w:vAlign w:val="center"/>
          </w:tcPr>
          <w:p w14:paraId="03077E09">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废水</w:t>
            </w:r>
          </w:p>
        </w:tc>
        <w:tc>
          <w:tcPr>
            <w:tcW w:w="1692" w:type="dxa"/>
            <w:noWrap w:val="0"/>
            <w:vAlign w:val="center"/>
          </w:tcPr>
          <w:p w14:paraId="743C09F0">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1个点位</w:t>
            </w:r>
          </w:p>
        </w:tc>
        <w:tc>
          <w:tcPr>
            <w:tcW w:w="2039" w:type="dxa"/>
            <w:noWrap w:val="0"/>
            <w:vAlign w:val="center"/>
          </w:tcPr>
          <w:p w14:paraId="0EF8B318">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悬浮物、化学需氧量</w:t>
            </w:r>
          </w:p>
        </w:tc>
        <w:tc>
          <w:tcPr>
            <w:tcW w:w="1983" w:type="dxa"/>
            <w:noWrap w:val="0"/>
            <w:vAlign w:val="center"/>
          </w:tcPr>
          <w:p w14:paraId="6BEA35AB">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463CC99E">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每周</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4F5AE595">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52次</w:t>
            </w:r>
          </w:p>
        </w:tc>
      </w:tr>
      <w:tr w14:paraId="6930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3AA00BF6">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1FD42C45">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692" w:type="dxa"/>
            <w:noWrap w:val="0"/>
            <w:vAlign w:val="center"/>
          </w:tcPr>
          <w:p w14:paraId="04D78635">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41B991A9">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粪大肠菌群</w:t>
            </w:r>
          </w:p>
        </w:tc>
        <w:tc>
          <w:tcPr>
            <w:tcW w:w="1983" w:type="dxa"/>
            <w:noWrap w:val="0"/>
            <w:vAlign w:val="center"/>
          </w:tcPr>
          <w:p w14:paraId="2BFE8BE1">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3EB9636D">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每月</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39D4D231">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12次</w:t>
            </w:r>
          </w:p>
        </w:tc>
      </w:tr>
      <w:tr w14:paraId="7278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233B7C4F">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5F7E8C28">
            <w:pPr>
              <w:snapToGrid w:val="0"/>
              <w:spacing w:line="240" w:lineRule="auto"/>
              <w:ind w:left="0" w:leftChars="0" w:right="0" w:rightChars="0" w:firstLine="0" w:firstLineChars="0"/>
              <w:jc w:val="center"/>
              <w:rPr>
                <w:rFonts w:hint="eastAsia" w:ascii="仿宋" w:hAnsi="仿宋" w:eastAsia="仿宋" w:cs="仿宋"/>
                <w:b/>
                <w:bCs/>
                <w:sz w:val="24"/>
                <w:szCs w:val="24"/>
              </w:rPr>
            </w:pPr>
          </w:p>
        </w:tc>
        <w:tc>
          <w:tcPr>
            <w:tcW w:w="1692" w:type="dxa"/>
            <w:noWrap w:val="0"/>
            <w:vAlign w:val="center"/>
          </w:tcPr>
          <w:p w14:paraId="1CF9CB3A">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445B5F38">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pH值、五日生化需氧量、阴离子表面活性剂、氨氮、石油类、动植物油、挥发酚、总氰化物</w:t>
            </w:r>
          </w:p>
        </w:tc>
        <w:tc>
          <w:tcPr>
            <w:tcW w:w="1983" w:type="dxa"/>
            <w:noWrap w:val="0"/>
            <w:vAlign w:val="center"/>
          </w:tcPr>
          <w:p w14:paraId="7BAC8C37">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1275B19A">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263E9C0F">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4次</w:t>
            </w:r>
          </w:p>
        </w:tc>
      </w:tr>
      <w:tr w14:paraId="06F7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5281FAB9">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7901F618">
            <w:pPr>
              <w:snapToGrid w:val="0"/>
              <w:spacing w:line="240" w:lineRule="auto"/>
              <w:ind w:left="0" w:leftChars="0" w:right="0" w:rightChars="0" w:firstLine="0" w:firstLineChars="0"/>
              <w:jc w:val="center"/>
              <w:rPr>
                <w:rFonts w:hint="eastAsia" w:ascii="仿宋" w:hAnsi="仿宋" w:eastAsia="仿宋" w:cs="仿宋"/>
                <w:b/>
                <w:bCs/>
                <w:sz w:val="24"/>
                <w:szCs w:val="24"/>
                <w:lang w:val="en-US" w:eastAsia="zh-CN"/>
              </w:rPr>
            </w:pPr>
          </w:p>
        </w:tc>
        <w:tc>
          <w:tcPr>
            <w:tcW w:w="1692" w:type="dxa"/>
            <w:noWrap w:val="0"/>
            <w:vAlign w:val="center"/>
          </w:tcPr>
          <w:p w14:paraId="1BAD9336">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1个点位</w:t>
            </w:r>
          </w:p>
        </w:tc>
        <w:tc>
          <w:tcPr>
            <w:tcW w:w="2039" w:type="dxa"/>
            <w:noWrap w:val="0"/>
            <w:vAlign w:val="center"/>
          </w:tcPr>
          <w:p w14:paraId="4634EC0F">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总余氯</w:t>
            </w:r>
          </w:p>
        </w:tc>
        <w:tc>
          <w:tcPr>
            <w:tcW w:w="1983" w:type="dxa"/>
            <w:noWrap w:val="0"/>
            <w:vAlign w:val="center"/>
          </w:tcPr>
          <w:p w14:paraId="4229D868">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noWrap w:val="0"/>
            <w:vAlign w:val="center"/>
          </w:tcPr>
          <w:p w14:paraId="264399FC">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0E7B2990">
            <w:pPr>
              <w:snapToGrid w:val="0"/>
              <w:spacing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sz w:val="24"/>
                <w:szCs w:val="24"/>
              </w:rPr>
              <w:t>4次</w:t>
            </w:r>
          </w:p>
        </w:tc>
      </w:tr>
      <w:tr w14:paraId="3B01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6F14CC32">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vMerge w:val="continue"/>
            <w:noWrap w:val="0"/>
            <w:vAlign w:val="center"/>
          </w:tcPr>
          <w:p w14:paraId="2FF91BBF">
            <w:pPr>
              <w:snapToGrid w:val="0"/>
              <w:spacing w:line="240" w:lineRule="auto"/>
              <w:ind w:left="0" w:leftChars="0" w:right="0" w:rightChars="0" w:firstLine="0" w:firstLineChars="0"/>
              <w:jc w:val="center"/>
              <w:rPr>
                <w:rFonts w:hint="eastAsia" w:ascii="仿宋" w:hAnsi="仿宋" w:eastAsia="仿宋" w:cs="仿宋"/>
                <w:b/>
                <w:bCs/>
                <w:sz w:val="24"/>
                <w:szCs w:val="24"/>
                <w:lang w:val="en-US" w:eastAsia="zh-CN"/>
              </w:rPr>
            </w:pPr>
          </w:p>
        </w:tc>
        <w:tc>
          <w:tcPr>
            <w:tcW w:w="1692" w:type="dxa"/>
            <w:noWrap w:val="0"/>
            <w:vAlign w:val="center"/>
          </w:tcPr>
          <w:p w14:paraId="204506C1">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2个点位</w:t>
            </w:r>
          </w:p>
        </w:tc>
        <w:tc>
          <w:tcPr>
            <w:tcW w:w="2039" w:type="dxa"/>
            <w:noWrap w:val="0"/>
            <w:vAlign w:val="center"/>
          </w:tcPr>
          <w:p w14:paraId="1AC797A9">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总汞、总镉、总铬、六价铬、总砷、总铅</w:t>
            </w:r>
            <w:bookmarkStart w:id="0" w:name="_GoBack"/>
            <w:bookmarkEnd w:id="0"/>
          </w:p>
        </w:tc>
        <w:tc>
          <w:tcPr>
            <w:tcW w:w="1983" w:type="dxa"/>
            <w:shd w:val="clear" w:color="auto" w:fill="auto"/>
            <w:noWrap w:val="0"/>
            <w:vAlign w:val="center"/>
          </w:tcPr>
          <w:p w14:paraId="4D61CEBA">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3个样</w:t>
            </w:r>
          </w:p>
        </w:tc>
        <w:tc>
          <w:tcPr>
            <w:tcW w:w="1983" w:type="dxa"/>
            <w:shd w:val="clear" w:color="auto" w:fill="auto"/>
            <w:noWrap w:val="0"/>
            <w:vAlign w:val="center"/>
          </w:tcPr>
          <w:p w14:paraId="087BFB6D">
            <w:pPr>
              <w:snapToGrid w:val="0"/>
              <w:spacing w:line="240" w:lineRule="auto"/>
              <w:ind w:left="0" w:leftChars="0" w:right="0" w:rightChars="0" w:firstLine="0" w:firstLineChars="0"/>
              <w:jc w:val="center"/>
              <w:rPr>
                <w:rFonts w:hint="eastAsia" w:ascii="仿宋" w:hAnsi="仿宋" w:eastAsia="仿宋" w:cs="仿宋"/>
                <w:b/>
                <w:bCs/>
                <w:kern w:val="2"/>
                <w:sz w:val="24"/>
                <w:szCs w:val="24"/>
                <w:lang w:val="en-US" w:eastAsia="zh-CN" w:bidi="ar-SA"/>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shd w:val="clear" w:color="auto" w:fill="auto"/>
            <w:noWrap w:val="0"/>
            <w:vAlign w:val="center"/>
          </w:tcPr>
          <w:p w14:paraId="2ACB6B6F">
            <w:pPr>
              <w:snapToGrid w:val="0"/>
              <w:spacing w:line="240" w:lineRule="auto"/>
              <w:ind w:left="0" w:leftChars="0" w:right="0" w:rightChars="0" w:firstLine="0" w:firstLineChars="0"/>
              <w:jc w:val="center"/>
              <w:rPr>
                <w:rFonts w:hint="eastAsia" w:ascii="仿宋" w:hAnsi="仿宋" w:eastAsia="仿宋" w:cs="仿宋"/>
                <w:b/>
                <w:bCs/>
                <w:kern w:val="2"/>
                <w:sz w:val="24"/>
                <w:szCs w:val="24"/>
                <w:lang w:val="en-US" w:eastAsia="zh-CN" w:bidi="ar-SA"/>
              </w:rPr>
            </w:pPr>
            <w:r>
              <w:rPr>
                <w:rFonts w:hint="eastAsia" w:ascii="仿宋" w:hAnsi="仿宋" w:eastAsia="仿宋" w:cs="仿宋"/>
                <w:sz w:val="24"/>
                <w:szCs w:val="24"/>
              </w:rPr>
              <w:t>4次</w:t>
            </w:r>
          </w:p>
        </w:tc>
      </w:tr>
      <w:tr w14:paraId="43BB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63E1FD6A">
            <w:pPr>
              <w:snapToGrid w:val="0"/>
              <w:spacing w:line="240" w:lineRule="auto"/>
              <w:ind w:left="0" w:leftChars="0" w:right="0" w:rightChars="0" w:firstLine="0" w:firstLineChars="0"/>
              <w:jc w:val="center"/>
              <w:rPr>
                <w:rFonts w:hint="eastAsia" w:ascii="仿宋" w:hAnsi="仿宋" w:eastAsia="仿宋" w:cs="仿宋"/>
                <w:sz w:val="24"/>
                <w:szCs w:val="24"/>
              </w:rPr>
            </w:pPr>
          </w:p>
        </w:tc>
        <w:tc>
          <w:tcPr>
            <w:tcW w:w="842" w:type="dxa"/>
            <w:noWrap w:val="0"/>
            <w:vAlign w:val="center"/>
          </w:tcPr>
          <w:p w14:paraId="4973F094">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噪声</w:t>
            </w:r>
          </w:p>
        </w:tc>
        <w:tc>
          <w:tcPr>
            <w:tcW w:w="1692" w:type="dxa"/>
            <w:noWrap w:val="0"/>
            <w:vAlign w:val="center"/>
          </w:tcPr>
          <w:p w14:paraId="3A23AF8C">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4个点位</w:t>
            </w:r>
          </w:p>
        </w:tc>
        <w:tc>
          <w:tcPr>
            <w:tcW w:w="2039" w:type="dxa"/>
            <w:noWrap w:val="0"/>
            <w:vAlign w:val="center"/>
          </w:tcPr>
          <w:p w14:paraId="70D445FE">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厂界噪声</w:t>
            </w:r>
          </w:p>
        </w:tc>
        <w:tc>
          <w:tcPr>
            <w:tcW w:w="1983" w:type="dxa"/>
            <w:noWrap w:val="0"/>
            <w:vAlign w:val="center"/>
          </w:tcPr>
          <w:p w14:paraId="6C1009B9">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昼夜各</w:t>
            </w:r>
            <w:r>
              <w:rPr>
                <w:rFonts w:hint="eastAsia" w:ascii="仿宋" w:hAnsi="仿宋" w:eastAsia="仿宋" w:cs="仿宋"/>
                <w:sz w:val="24"/>
                <w:szCs w:val="24"/>
                <w:lang w:val="en-US" w:eastAsia="zh-CN"/>
              </w:rPr>
              <w:t>1次</w:t>
            </w:r>
          </w:p>
        </w:tc>
        <w:tc>
          <w:tcPr>
            <w:tcW w:w="1983" w:type="dxa"/>
            <w:noWrap w:val="0"/>
            <w:vAlign w:val="center"/>
          </w:tcPr>
          <w:p w14:paraId="42716DB4">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43A5D705">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4次</w:t>
            </w:r>
          </w:p>
        </w:tc>
      </w:tr>
      <w:tr w14:paraId="7C21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454C31A6">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p>
        </w:tc>
        <w:tc>
          <w:tcPr>
            <w:tcW w:w="842" w:type="dxa"/>
            <w:noWrap w:val="0"/>
            <w:vAlign w:val="center"/>
          </w:tcPr>
          <w:p w14:paraId="222DB634">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有组织废气</w:t>
            </w:r>
          </w:p>
        </w:tc>
        <w:tc>
          <w:tcPr>
            <w:tcW w:w="1692" w:type="dxa"/>
            <w:noWrap w:val="0"/>
            <w:vAlign w:val="center"/>
          </w:tcPr>
          <w:p w14:paraId="33F1C2DA">
            <w:p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1个点位</w:t>
            </w:r>
          </w:p>
        </w:tc>
        <w:tc>
          <w:tcPr>
            <w:tcW w:w="2039" w:type="dxa"/>
            <w:noWrap w:val="0"/>
            <w:vAlign w:val="center"/>
          </w:tcPr>
          <w:p w14:paraId="2AC10C48">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lang w:bidi="ar"/>
              </w:rPr>
              <w:t>臭气浓度、氨气、硫化氢</w:t>
            </w:r>
            <w:r>
              <w:rPr>
                <w:rFonts w:hint="eastAsia" w:ascii="仿宋" w:hAnsi="仿宋" w:eastAsia="仿宋" w:cs="仿宋"/>
                <w:color w:val="000000"/>
                <w:kern w:val="0"/>
                <w:sz w:val="24"/>
                <w:szCs w:val="24"/>
                <w:lang w:eastAsia="zh-CN" w:bidi="ar"/>
              </w:rPr>
              <w:t>、烟气参数</w:t>
            </w:r>
          </w:p>
        </w:tc>
        <w:tc>
          <w:tcPr>
            <w:tcW w:w="1983" w:type="dxa"/>
            <w:noWrap w:val="0"/>
            <w:vAlign w:val="center"/>
          </w:tcPr>
          <w:p w14:paraId="016CA21D">
            <w:pPr>
              <w:snapToGrid w:val="0"/>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4个样</w:t>
            </w:r>
          </w:p>
        </w:tc>
        <w:tc>
          <w:tcPr>
            <w:tcW w:w="1983" w:type="dxa"/>
            <w:shd w:val="clear" w:color="auto" w:fill="auto"/>
            <w:noWrap w:val="0"/>
            <w:vAlign w:val="center"/>
          </w:tcPr>
          <w:p w14:paraId="6E1A70A1">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shd w:val="clear" w:color="auto" w:fill="auto"/>
            <w:noWrap w:val="0"/>
            <w:vAlign w:val="center"/>
          </w:tcPr>
          <w:p w14:paraId="5E12CCB5">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4次</w:t>
            </w:r>
          </w:p>
        </w:tc>
      </w:tr>
      <w:tr w14:paraId="5C57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dxa"/>
            <w:vMerge w:val="continue"/>
            <w:noWrap w:val="0"/>
            <w:vAlign w:val="center"/>
          </w:tcPr>
          <w:p w14:paraId="7C6CCB3E">
            <w:pPr>
              <w:snapToGrid w:val="0"/>
              <w:spacing w:line="240" w:lineRule="auto"/>
              <w:ind w:left="0" w:leftChars="0" w:right="0" w:rightChars="0" w:firstLine="0" w:firstLineChars="0"/>
              <w:jc w:val="center"/>
              <w:rPr>
                <w:rFonts w:hint="eastAsia" w:ascii="仿宋" w:hAnsi="仿宋" w:eastAsia="仿宋" w:cs="仿宋"/>
                <w:sz w:val="24"/>
                <w:szCs w:val="24"/>
                <w:lang w:eastAsia="zh-CN"/>
              </w:rPr>
            </w:pPr>
          </w:p>
        </w:tc>
        <w:tc>
          <w:tcPr>
            <w:tcW w:w="842" w:type="dxa"/>
            <w:noWrap w:val="0"/>
            <w:vAlign w:val="center"/>
          </w:tcPr>
          <w:p w14:paraId="5A4280D5">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无组织</w:t>
            </w:r>
            <w:r>
              <w:rPr>
                <w:rFonts w:hint="eastAsia" w:ascii="仿宋" w:hAnsi="仿宋" w:eastAsia="仿宋" w:cs="仿宋"/>
                <w:sz w:val="24"/>
                <w:szCs w:val="24"/>
              </w:rPr>
              <w:t>废气</w:t>
            </w:r>
          </w:p>
        </w:tc>
        <w:tc>
          <w:tcPr>
            <w:tcW w:w="1692" w:type="dxa"/>
            <w:noWrap w:val="0"/>
            <w:vAlign w:val="center"/>
          </w:tcPr>
          <w:p w14:paraId="69C7A4B3">
            <w:pPr>
              <w:snapToGrid w:val="0"/>
              <w:spacing w:line="240" w:lineRule="auto"/>
              <w:ind w:left="0" w:leftChars="0" w:right="0" w:rightChars="0" w:firstLine="0" w:firstLine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4个点位</w:t>
            </w:r>
          </w:p>
        </w:tc>
        <w:tc>
          <w:tcPr>
            <w:tcW w:w="2039" w:type="dxa"/>
            <w:noWrap w:val="0"/>
            <w:vAlign w:val="center"/>
          </w:tcPr>
          <w:p w14:paraId="3E296444">
            <w:pPr>
              <w:widowControl/>
              <w:snapToGrid w:val="0"/>
              <w:ind w:left="0" w:leftChars="0" w:right="0" w:rightChars="0" w:firstLine="0" w:firstLineChars="0"/>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甲烷</w:t>
            </w:r>
            <w:r>
              <w:rPr>
                <w:rFonts w:hint="eastAsia" w:ascii="仿宋" w:hAnsi="仿宋" w:eastAsia="仿宋" w:cs="仿宋"/>
                <w:color w:val="000000"/>
                <w:kern w:val="0"/>
                <w:sz w:val="24"/>
                <w:szCs w:val="24"/>
                <w:lang w:eastAsia="zh-CN" w:bidi="ar"/>
              </w:rPr>
              <w:t>、</w:t>
            </w:r>
          </w:p>
          <w:p w14:paraId="08BBB6F0">
            <w:pPr>
              <w:widowControl/>
              <w:snapToGrid w:val="0"/>
              <w:ind w:left="0" w:leftChars="0" w:right="0" w:rightChars="0" w:firstLine="0" w:firstLineChars="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臭气浓度、氨气、氯、硫化氢</w:t>
            </w:r>
          </w:p>
        </w:tc>
        <w:tc>
          <w:tcPr>
            <w:tcW w:w="1983" w:type="dxa"/>
            <w:noWrap w:val="0"/>
            <w:vAlign w:val="center"/>
          </w:tcPr>
          <w:p w14:paraId="5043DE65">
            <w:pPr>
              <w:snapToGrid w:val="0"/>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每次采集</w:t>
            </w:r>
            <w:r>
              <w:rPr>
                <w:rFonts w:hint="eastAsia" w:ascii="仿宋" w:hAnsi="仿宋" w:eastAsia="仿宋" w:cs="仿宋"/>
                <w:sz w:val="24"/>
                <w:szCs w:val="24"/>
                <w:lang w:val="en-US" w:eastAsia="zh-CN"/>
              </w:rPr>
              <w:t>4个样</w:t>
            </w:r>
          </w:p>
        </w:tc>
        <w:tc>
          <w:tcPr>
            <w:tcW w:w="1983" w:type="dxa"/>
            <w:noWrap w:val="0"/>
            <w:vAlign w:val="center"/>
          </w:tcPr>
          <w:p w14:paraId="166DA5D8">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季度</w:t>
            </w:r>
            <w:r>
              <w:rPr>
                <w:rFonts w:hint="eastAsia" w:ascii="仿宋" w:hAnsi="仿宋" w:eastAsia="仿宋" w:cs="仿宋"/>
                <w:sz w:val="24"/>
                <w:szCs w:val="24"/>
                <w:lang w:eastAsia="zh-CN"/>
              </w:rPr>
              <w:t>监测</w:t>
            </w:r>
            <w:r>
              <w:rPr>
                <w:rFonts w:hint="eastAsia" w:ascii="仿宋" w:hAnsi="仿宋" w:eastAsia="仿宋" w:cs="仿宋"/>
                <w:sz w:val="24"/>
                <w:szCs w:val="24"/>
              </w:rPr>
              <w:t>一次</w:t>
            </w:r>
          </w:p>
        </w:tc>
        <w:tc>
          <w:tcPr>
            <w:tcW w:w="965" w:type="dxa"/>
            <w:noWrap w:val="0"/>
            <w:vAlign w:val="center"/>
          </w:tcPr>
          <w:p w14:paraId="3E2D38A9">
            <w:pPr>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4次</w:t>
            </w:r>
          </w:p>
        </w:tc>
      </w:tr>
    </w:tbl>
    <w:p w14:paraId="1A8BEC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zh-CN" w:eastAsia="zh-CN" w:bidi="ar"/>
        </w:rPr>
        <w:t>（二）在满足正常监测工作条件的情况下，供应商进场开始监测，在现场监测完成之日起10个工作日内，供应商完成监测报告，若因采购人提供的监测现场不符合监测技术规范要求或者采购人工作人员不能协助供应商取得必要的相关资料，或发生不可抗力事件（如战争、地震、大规模疫情等）及不可预见因素，则完成监测报告时间相应顺延。</w:t>
      </w:r>
    </w:p>
    <w:p w14:paraId="367D7F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color w:val="000000"/>
          <w:kern w:val="0"/>
          <w:sz w:val="32"/>
          <w:szCs w:val="32"/>
          <w:shd w:val="clear" w:fill="FFFFFF"/>
          <w:lang w:val="zh-CN" w:eastAsia="zh-CN" w:bidi="ar"/>
        </w:rPr>
        <w:t>（三）服务标准</w:t>
      </w:r>
    </w:p>
    <w:p w14:paraId="5D176E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en-US" w:eastAsia="zh-CN" w:bidi="ar"/>
        </w:rPr>
        <w:t>《中华人民共和国水污染防治法》；《中华人民共和国大气污染防治法》；《医疗机构水污染物排放标准》（GB 18466-2005）；《排污单位自行监测技术指南 总则》（HJ 819-2017）；《排污许可证申请与核发技术规范 医疗机构》（HJ 1105-2020）；《污水监测技术规范》（HJ91.1-2019）；《大气污染物无组织排放监测技术导则》（HJ/T 55-2000）等。</w:t>
      </w:r>
    </w:p>
    <w:p w14:paraId="5CC421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color w:val="000000"/>
          <w:kern w:val="0"/>
          <w:sz w:val="32"/>
          <w:szCs w:val="32"/>
          <w:shd w:val="clear" w:fill="FFFFFF"/>
          <w:lang w:val="zh-CN" w:eastAsia="zh-CN" w:bidi="ar"/>
        </w:rPr>
        <w:t>（四）服务要求</w:t>
      </w:r>
    </w:p>
    <w:p w14:paraId="2DC056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en-US" w:eastAsia="zh-CN" w:bidi="ar"/>
        </w:rPr>
        <w:t>1.</w:t>
      </w:r>
      <w:r>
        <w:rPr>
          <w:rFonts w:hint="eastAsia" w:ascii="仿宋" w:hAnsi="仿宋" w:eastAsia="仿宋" w:cs="仿宋"/>
          <w:color w:val="000000"/>
          <w:kern w:val="0"/>
          <w:sz w:val="32"/>
          <w:szCs w:val="32"/>
          <w:shd w:val="clear" w:fill="FFFFFF"/>
          <w:lang w:val="zh-CN" w:eastAsia="zh-CN" w:bidi="ar"/>
        </w:rPr>
        <w:t>监测内容满足有关标准要求。</w:t>
      </w:r>
    </w:p>
    <w:p w14:paraId="30E096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en-US" w:eastAsia="zh-CN" w:bidi="ar"/>
        </w:rPr>
        <w:t>2.三院区环境监测工作还需配套：排污许可证执行报告的编制服务，包含季度报告和年度报告；排污许可证的申领、维护、变更、到期更换咨询服务；自行监测方案的编制服务；各级环境监管平台的填报服务，包含国家污染源监测数据管理与共享系统、国家排污许可证管理信息平台等。</w:t>
      </w:r>
    </w:p>
    <w:p w14:paraId="6EAF08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en-US" w:eastAsia="zh-CN" w:bidi="ar"/>
        </w:rPr>
        <w:t>3.</w:t>
      </w:r>
      <w:r>
        <w:rPr>
          <w:rFonts w:hint="eastAsia" w:ascii="仿宋" w:hAnsi="仿宋" w:eastAsia="仿宋" w:cs="仿宋"/>
          <w:color w:val="000000"/>
          <w:kern w:val="0"/>
          <w:sz w:val="32"/>
          <w:szCs w:val="32"/>
          <w:shd w:val="clear" w:fill="FFFFFF"/>
          <w:lang w:val="zh-CN" w:eastAsia="zh-CN" w:bidi="ar"/>
        </w:rPr>
        <w:t>监测报告必须准确公正、准确、真实有效，符合国家相关规范要求，具备法律效力。城中院区、崇信院区及城北院区监测报告分开出具，每个院区月度、季度、半年的报告分开出具，并在报告封面标注具体院区。</w:t>
      </w:r>
    </w:p>
    <w:p w14:paraId="51CCF8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en-US" w:eastAsia="zh-CN" w:bidi="ar"/>
        </w:rPr>
        <w:t>4.</w:t>
      </w:r>
      <w:r>
        <w:rPr>
          <w:rFonts w:hint="eastAsia" w:ascii="仿宋" w:hAnsi="仿宋" w:eastAsia="仿宋" w:cs="仿宋"/>
          <w:color w:val="000000"/>
          <w:kern w:val="0"/>
          <w:sz w:val="32"/>
          <w:szCs w:val="32"/>
          <w:shd w:val="clear" w:fill="FFFFFF"/>
          <w:lang w:val="zh-CN" w:eastAsia="zh-CN" w:bidi="ar"/>
        </w:rPr>
        <w:t>如果在监测过程中，出现监测结果不达标等现象的，供应商协助采购人分析原因，提出整改建议。</w:t>
      </w:r>
    </w:p>
    <w:p w14:paraId="4F76EC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en-US" w:eastAsia="zh-CN" w:bidi="ar"/>
        </w:rPr>
        <w:t>5.</w:t>
      </w:r>
      <w:r>
        <w:rPr>
          <w:rFonts w:hint="eastAsia" w:ascii="仿宋" w:hAnsi="仿宋" w:eastAsia="仿宋" w:cs="仿宋"/>
          <w:color w:val="000000"/>
          <w:kern w:val="0"/>
          <w:sz w:val="32"/>
          <w:szCs w:val="32"/>
          <w:shd w:val="clear" w:fill="FFFFFF"/>
          <w:lang w:val="zh-CN" w:eastAsia="zh-CN" w:bidi="ar"/>
        </w:rPr>
        <w:t>若排污证发生变更，须根据变更后的监测因子及采样频次要求进行采样，出具报告，费用不另外结算。</w:t>
      </w:r>
    </w:p>
    <w:p w14:paraId="56EA0A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pPr>
      <w:r>
        <w:rPr>
          <w:rFonts w:hint="eastAsia" w:ascii="仿宋" w:hAnsi="仿宋" w:eastAsia="仿宋" w:cs="仿宋"/>
          <w:color w:val="000000"/>
          <w:kern w:val="0"/>
          <w:sz w:val="32"/>
          <w:szCs w:val="32"/>
          <w:shd w:val="clear" w:fill="FFFFFF"/>
          <w:lang w:val="en-US" w:eastAsia="zh-CN" w:bidi="ar"/>
        </w:rPr>
        <w:t>6.报价要求：报价包括完成本次采购范围内全部工作的所有费用（包含但不限于）工作费、人工费、差旅费、监测费、材料费、专用设备工具、报告费、验收等一切税金和费用，采购人不再另行增加费用。本项目为包干价项目。</w:t>
      </w:r>
    </w:p>
    <w:p w14:paraId="1C5554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27700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p w14:paraId="34301DCE">
      <w:pPr>
        <w:pStyle w:val="6"/>
        <w:rPr>
          <w:rFonts w:hint="eastAsia"/>
          <w:lang w:val="en-US" w:eastAsia="zh-CN"/>
        </w:rPr>
      </w:pPr>
    </w:p>
    <w:sectPr>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MS Mincho">
    <w:panose1 w:val="02020609040205080304"/>
    <w:charset w:val="80"/>
    <w:family w:val="auto"/>
    <w:pitch w:val="default"/>
    <w:sig w:usb0="E00002FF" w:usb1="6AC7FDFB" w:usb2="00000012" w:usb3="00000000" w:csb0="4002009F" w:csb1="DFD7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ADB93"/>
    <w:multiLevelType w:val="singleLevel"/>
    <w:tmpl w:val="0E0ADB93"/>
    <w:lvl w:ilvl="0" w:tentative="0">
      <w:start w:val="2"/>
      <w:numFmt w:val="chineseCounting"/>
      <w:suff w:val="nothing"/>
      <w:lvlText w:val="%1、"/>
      <w:lvlJc w:val="left"/>
      <w:rPr>
        <w:rFonts w:hint="eastAsia"/>
      </w:rPr>
    </w:lvl>
  </w:abstractNum>
  <w:abstractNum w:abstractNumId="1">
    <w:nsid w:val="71361797"/>
    <w:multiLevelType w:val="singleLevel"/>
    <w:tmpl w:val="7136179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345D83"/>
    <w:rsid w:val="0059259E"/>
    <w:rsid w:val="006E2184"/>
    <w:rsid w:val="00B433D4"/>
    <w:rsid w:val="00D16B98"/>
    <w:rsid w:val="00F075A7"/>
    <w:rsid w:val="0125516B"/>
    <w:rsid w:val="01536DAE"/>
    <w:rsid w:val="0154642D"/>
    <w:rsid w:val="01AD6ED3"/>
    <w:rsid w:val="01E97076"/>
    <w:rsid w:val="01F1233B"/>
    <w:rsid w:val="01FE376F"/>
    <w:rsid w:val="02426AD6"/>
    <w:rsid w:val="026222A2"/>
    <w:rsid w:val="02773289"/>
    <w:rsid w:val="02864EB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E93B60"/>
    <w:rsid w:val="05EC505B"/>
    <w:rsid w:val="05F24237"/>
    <w:rsid w:val="062F0B71"/>
    <w:rsid w:val="06497720"/>
    <w:rsid w:val="06520BC6"/>
    <w:rsid w:val="066C1628"/>
    <w:rsid w:val="06980B94"/>
    <w:rsid w:val="06AC1D17"/>
    <w:rsid w:val="072F6D5A"/>
    <w:rsid w:val="073D7CB8"/>
    <w:rsid w:val="07620C8A"/>
    <w:rsid w:val="07AB18FC"/>
    <w:rsid w:val="07E32A7B"/>
    <w:rsid w:val="07E70B7C"/>
    <w:rsid w:val="07F76013"/>
    <w:rsid w:val="080C6DBF"/>
    <w:rsid w:val="0865091E"/>
    <w:rsid w:val="087C7818"/>
    <w:rsid w:val="08827D0E"/>
    <w:rsid w:val="089426D8"/>
    <w:rsid w:val="08A33A0F"/>
    <w:rsid w:val="08AD4465"/>
    <w:rsid w:val="08C22DC1"/>
    <w:rsid w:val="08D83B50"/>
    <w:rsid w:val="08EA0721"/>
    <w:rsid w:val="09280B54"/>
    <w:rsid w:val="09437165"/>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6B4077"/>
    <w:rsid w:val="0B723FFF"/>
    <w:rsid w:val="0B801D78"/>
    <w:rsid w:val="0B8246A3"/>
    <w:rsid w:val="0BAB6B6A"/>
    <w:rsid w:val="0BBE2D47"/>
    <w:rsid w:val="0BDD5C75"/>
    <w:rsid w:val="0BEE7DD6"/>
    <w:rsid w:val="0C030966"/>
    <w:rsid w:val="0C445A82"/>
    <w:rsid w:val="0C8D7F3D"/>
    <w:rsid w:val="0C970C02"/>
    <w:rsid w:val="0CC873E8"/>
    <w:rsid w:val="0CE257B0"/>
    <w:rsid w:val="0D0E4F57"/>
    <w:rsid w:val="0D6C4E6C"/>
    <w:rsid w:val="0D6E20B8"/>
    <w:rsid w:val="0D7336B7"/>
    <w:rsid w:val="0DAC3B2F"/>
    <w:rsid w:val="0DAF3FE9"/>
    <w:rsid w:val="0DF12255"/>
    <w:rsid w:val="0E2B4F1A"/>
    <w:rsid w:val="0E3230F4"/>
    <w:rsid w:val="0E3449B6"/>
    <w:rsid w:val="0E4312C9"/>
    <w:rsid w:val="0E880352"/>
    <w:rsid w:val="0E88218E"/>
    <w:rsid w:val="0E8944FA"/>
    <w:rsid w:val="0EA641B8"/>
    <w:rsid w:val="0EB008F0"/>
    <w:rsid w:val="0F157E9B"/>
    <w:rsid w:val="0F647409"/>
    <w:rsid w:val="0FA30C0A"/>
    <w:rsid w:val="0FC55B42"/>
    <w:rsid w:val="0FCB37F5"/>
    <w:rsid w:val="0FD01371"/>
    <w:rsid w:val="0FDD5785"/>
    <w:rsid w:val="0FE94D2A"/>
    <w:rsid w:val="10003ED9"/>
    <w:rsid w:val="10030E8E"/>
    <w:rsid w:val="10077E51"/>
    <w:rsid w:val="103132AE"/>
    <w:rsid w:val="109D5B08"/>
    <w:rsid w:val="10A96EDA"/>
    <w:rsid w:val="10C82A77"/>
    <w:rsid w:val="10C922E3"/>
    <w:rsid w:val="10D947F6"/>
    <w:rsid w:val="11503501"/>
    <w:rsid w:val="11561DBA"/>
    <w:rsid w:val="11EF6E91"/>
    <w:rsid w:val="11FF0F9C"/>
    <w:rsid w:val="123C05AA"/>
    <w:rsid w:val="125905AB"/>
    <w:rsid w:val="12661128"/>
    <w:rsid w:val="12802496"/>
    <w:rsid w:val="12C31181"/>
    <w:rsid w:val="12E05525"/>
    <w:rsid w:val="12E279B0"/>
    <w:rsid w:val="12EA1D0E"/>
    <w:rsid w:val="12F20286"/>
    <w:rsid w:val="12F31C89"/>
    <w:rsid w:val="12FB7EAA"/>
    <w:rsid w:val="130C6248"/>
    <w:rsid w:val="13197E8C"/>
    <w:rsid w:val="13513576"/>
    <w:rsid w:val="135E7929"/>
    <w:rsid w:val="135F5D88"/>
    <w:rsid w:val="135F6446"/>
    <w:rsid w:val="13E00768"/>
    <w:rsid w:val="13EE3419"/>
    <w:rsid w:val="14065F2F"/>
    <w:rsid w:val="140D782E"/>
    <w:rsid w:val="141A30C0"/>
    <w:rsid w:val="143752D2"/>
    <w:rsid w:val="146241FE"/>
    <w:rsid w:val="146C360B"/>
    <w:rsid w:val="149342E1"/>
    <w:rsid w:val="14935095"/>
    <w:rsid w:val="14AC3D03"/>
    <w:rsid w:val="14E06463"/>
    <w:rsid w:val="14E47039"/>
    <w:rsid w:val="152050C8"/>
    <w:rsid w:val="152C1C9A"/>
    <w:rsid w:val="157B21A9"/>
    <w:rsid w:val="15C471A6"/>
    <w:rsid w:val="15FC449B"/>
    <w:rsid w:val="16021767"/>
    <w:rsid w:val="16463D3D"/>
    <w:rsid w:val="16603689"/>
    <w:rsid w:val="166873DC"/>
    <w:rsid w:val="16EA0530"/>
    <w:rsid w:val="16F034D9"/>
    <w:rsid w:val="16F15808"/>
    <w:rsid w:val="16F35F6F"/>
    <w:rsid w:val="171A096A"/>
    <w:rsid w:val="17406DCB"/>
    <w:rsid w:val="175C0148"/>
    <w:rsid w:val="177E58AE"/>
    <w:rsid w:val="17BD7D0E"/>
    <w:rsid w:val="17F27292"/>
    <w:rsid w:val="17F93D47"/>
    <w:rsid w:val="18331A66"/>
    <w:rsid w:val="1849583C"/>
    <w:rsid w:val="18C3551E"/>
    <w:rsid w:val="18DB069B"/>
    <w:rsid w:val="18F351AF"/>
    <w:rsid w:val="19001C6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EC2F72"/>
    <w:rsid w:val="1B301DA5"/>
    <w:rsid w:val="1B31246D"/>
    <w:rsid w:val="1B44168F"/>
    <w:rsid w:val="1B462C9C"/>
    <w:rsid w:val="1B507911"/>
    <w:rsid w:val="1B7C2A6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9D415E"/>
    <w:rsid w:val="1DA443AB"/>
    <w:rsid w:val="1DA62629"/>
    <w:rsid w:val="1DA85509"/>
    <w:rsid w:val="1DAE1D10"/>
    <w:rsid w:val="1DD860AD"/>
    <w:rsid w:val="1DF42C2A"/>
    <w:rsid w:val="1E036389"/>
    <w:rsid w:val="1E443540"/>
    <w:rsid w:val="1E457F4E"/>
    <w:rsid w:val="1E4902BA"/>
    <w:rsid w:val="1E5D6D79"/>
    <w:rsid w:val="1EA02F6C"/>
    <w:rsid w:val="1EDB3A75"/>
    <w:rsid w:val="1F015A1C"/>
    <w:rsid w:val="1F376A5B"/>
    <w:rsid w:val="1F3A272F"/>
    <w:rsid w:val="1F3A3D65"/>
    <w:rsid w:val="1F457553"/>
    <w:rsid w:val="1F96566D"/>
    <w:rsid w:val="1FAC73B7"/>
    <w:rsid w:val="1FBA5413"/>
    <w:rsid w:val="1FCC566B"/>
    <w:rsid w:val="1FDA0D71"/>
    <w:rsid w:val="1FF34912"/>
    <w:rsid w:val="20005794"/>
    <w:rsid w:val="20662136"/>
    <w:rsid w:val="20693EA8"/>
    <w:rsid w:val="206F55D5"/>
    <w:rsid w:val="20746D3C"/>
    <w:rsid w:val="20D273C0"/>
    <w:rsid w:val="20F33F77"/>
    <w:rsid w:val="211875F3"/>
    <w:rsid w:val="21285424"/>
    <w:rsid w:val="21534B9D"/>
    <w:rsid w:val="21671721"/>
    <w:rsid w:val="216A5341"/>
    <w:rsid w:val="216D38EF"/>
    <w:rsid w:val="21845012"/>
    <w:rsid w:val="21B0243E"/>
    <w:rsid w:val="21DB23A0"/>
    <w:rsid w:val="21E3541C"/>
    <w:rsid w:val="21FC2FAF"/>
    <w:rsid w:val="221B483E"/>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4122F87"/>
    <w:rsid w:val="2416790B"/>
    <w:rsid w:val="24344C30"/>
    <w:rsid w:val="24455218"/>
    <w:rsid w:val="246B2587"/>
    <w:rsid w:val="24983C75"/>
    <w:rsid w:val="24D7113B"/>
    <w:rsid w:val="25197F80"/>
    <w:rsid w:val="254570F6"/>
    <w:rsid w:val="255376CF"/>
    <w:rsid w:val="256D581B"/>
    <w:rsid w:val="256F002F"/>
    <w:rsid w:val="25783E2F"/>
    <w:rsid w:val="25796ADC"/>
    <w:rsid w:val="257D4237"/>
    <w:rsid w:val="25B56D97"/>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7562D"/>
    <w:rsid w:val="27823C4A"/>
    <w:rsid w:val="279B0201"/>
    <w:rsid w:val="27AA7479"/>
    <w:rsid w:val="27AB14DC"/>
    <w:rsid w:val="280343ED"/>
    <w:rsid w:val="280B62C1"/>
    <w:rsid w:val="281D7E3F"/>
    <w:rsid w:val="2826236E"/>
    <w:rsid w:val="28327564"/>
    <w:rsid w:val="283C138C"/>
    <w:rsid w:val="284C5E7B"/>
    <w:rsid w:val="284D2DD7"/>
    <w:rsid w:val="28BF3242"/>
    <w:rsid w:val="28D70A82"/>
    <w:rsid w:val="28F57BBF"/>
    <w:rsid w:val="293324D7"/>
    <w:rsid w:val="29385C1B"/>
    <w:rsid w:val="295B193C"/>
    <w:rsid w:val="29A55FC4"/>
    <w:rsid w:val="29A67525"/>
    <w:rsid w:val="29DC19A7"/>
    <w:rsid w:val="29E072CE"/>
    <w:rsid w:val="2A3E2752"/>
    <w:rsid w:val="2A5262B1"/>
    <w:rsid w:val="2A9B2FAE"/>
    <w:rsid w:val="2AA97427"/>
    <w:rsid w:val="2ADA5DA8"/>
    <w:rsid w:val="2AF87A73"/>
    <w:rsid w:val="2B1946CD"/>
    <w:rsid w:val="2B73252B"/>
    <w:rsid w:val="2BA108A7"/>
    <w:rsid w:val="2BA11857"/>
    <w:rsid w:val="2BBC53F5"/>
    <w:rsid w:val="2BD9045A"/>
    <w:rsid w:val="2BF922C4"/>
    <w:rsid w:val="2BFF0A56"/>
    <w:rsid w:val="2C031DB6"/>
    <w:rsid w:val="2C133BBA"/>
    <w:rsid w:val="2C143BED"/>
    <w:rsid w:val="2C2F0691"/>
    <w:rsid w:val="2C497DD1"/>
    <w:rsid w:val="2C507231"/>
    <w:rsid w:val="2C5E4973"/>
    <w:rsid w:val="2C7144DC"/>
    <w:rsid w:val="2C752078"/>
    <w:rsid w:val="2CC84B3A"/>
    <w:rsid w:val="2CD92E44"/>
    <w:rsid w:val="2CE81CB6"/>
    <w:rsid w:val="2D2148BC"/>
    <w:rsid w:val="2D3122EF"/>
    <w:rsid w:val="2D326809"/>
    <w:rsid w:val="2D4340AD"/>
    <w:rsid w:val="2D5A4E23"/>
    <w:rsid w:val="2D5C4FD5"/>
    <w:rsid w:val="2D660CF5"/>
    <w:rsid w:val="2D6D0260"/>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D0500"/>
    <w:rsid w:val="2FF107B4"/>
    <w:rsid w:val="2FFE3084"/>
    <w:rsid w:val="30146126"/>
    <w:rsid w:val="304404A3"/>
    <w:rsid w:val="304422DC"/>
    <w:rsid w:val="30705C75"/>
    <w:rsid w:val="30A73083"/>
    <w:rsid w:val="30D34F70"/>
    <w:rsid w:val="30E91D25"/>
    <w:rsid w:val="31032B51"/>
    <w:rsid w:val="31037CE6"/>
    <w:rsid w:val="312A26B2"/>
    <w:rsid w:val="315E35F3"/>
    <w:rsid w:val="31856CB4"/>
    <w:rsid w:val="31AE7769"/>
    <w:rsid w:val="31C972C8"/>
    <w:rsid w:val="31CE1A25"/>
    <w:rsid w:val="3205017A"/>
    <w:rsid w:val="320E33B1"/>
    <w:rsid w:val="3221747B"/>
    <w:rsid w:val="324015D6"/>
    <w:rsid w:val="32437E48"/>
    <w:rsid w:val="32684A2B"/>
    <w:rsid w:val="327A5B95"/>
    <w:rsid w:val="32A45022"/>
    <w:rsid w:val="32D40E30"/>
    <w:rsid w:val="32D7095F"/>
    <w:rsid w:val="32ED4A59"/>
    <w:rsid w:val="32F018F4"/>
    <w:rsid w:val="33427753"/>
    <w:rsid w:val="33563ABB"/>
    <w:rsid w:val="33737506"/>
    <w:rsid w:val="339D77F6"/>
    <w:rsid w:val="33B81D08"/>
    <w:rsid w:val="346C09CE"/>
    <w:rsid w:val="3491544C"/>
    <w:rsid w:val="34AE595A"/>
    <w:rsid w:val="34B7169D"/>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EB7F85"/>
    <w:rsid w:val="375D1D5E"/>
    <w:rsid w:val="377A4BD5"/>
    <w:rsid w:val="37F243E9"/>
    <w:rsid w:val="380024A1"/>
    <w:rsid w:val="383930D5"/>
    <w:rsid w:val="386C5C93"/>
    <w:rsid w:val="387247AC"/>
    <w:rsid w:val="387E1D15"/>
    <w:rsid w:val="388F7B3B"/>
    <w:rsid w:val="38974B56"/>
    <w:rsid w:val="38BC5347"/>
    <w:rsid w:val="38D932EF"/>
    <w:rsid w:val="38DD066A"/>
    <w:rsid w:val="39301E83"/>
    <w:rsid w:val="39387B4B"/>
    <w:rsid w:val="39681900"/>
    <w:rsid w:val="39786C2A"/>
    <w:rsid w:val="397907D5"/>
    <w:rsid w:val="398D688D"/>
    <w:rsid w:val="39921E16"/>
    <w:rsid w:val="39B11C33"/>
    <w:rsid w:val="39C8507A"/>
    <w:rsid w:val="3A0A6E7D"/>
    <w:rsid w:val="3A105A32"/>
    <w:rsid w:val="3A1332E2"/>
    <w:rsid w:val="3A296C56"/>
    <w:rsid w:val="3A3601FC"/>
    <w:rsid w:val="3A3967D7"/>
    <w:rsid w:val="3A6A78FF"/>
    <w:rsid w:val="3AA2029D"/>
    <w:rsid w:val="3ABD0AD9"/>
    <w:rsid w:val="3AC31E65"/>
    <w:rsid w:val="3AC62319"/>
    <w:rsid w:val="3ADD7CD2"/>
    <w:rsid w:val="3B032843"/>
    <w:rsid w:val="3B0442E5"/>
    <w:rsid w:val="3B5901B4"/>
    <w:rsid w:val="3B621F29"/>
    <w:rsid w:val="3B8B4B71"/>
    <w:rsid w:val="3B9D44DA"/>
    <w:rsid w:val="3BB57429"/>
    <w:rsid w:val="3C0715B9"/>
    <w:rsid w:val="3C073E59"/>
    <w:rsid w:val="3C0C5FD0"/>
    <w:rsid w:val="3C27300A"/>
    <w:rsid w:val="3C2C7192"/>
    <w:rsid w:val="3C5E781B"/>
    <w:rsid w:val="3C943688"/>
    <w:rsid w:val="3CAE16F9"/>
    <w:rsid w:val="3CF7596E"/>
    <w:rsid w:val="3D380553"/>
    <w:rsid w:val="3D78046D"/>
    <w:rsid w:val="3D89556D"/>
    <w:rsid w:val="3DA94514"/>
    <w:rsid w:val="3DAA7652"/>
    <w:rsid w:val="3DD02127"/>
    <w:rsid w:val="3E01119D"/>
    <w:rsid w:val="3E0D56E2"/>
    <w:rsid w:val="3E376993"/>
    <w:rsid w:val="3E5A6EDE"/>
    <w:rsid w:val="3E5B6092"/>
    <w:rsid w:val="3E736A92"/>
    <w:rsid w:val="3EAA59BA"/>
    <w:rsid w:val="3EB06051"/>
    <w:rsid w:val="3ECE5396"/>
    <w:rsid w:val="3F1E220B"/>
    <w:rsid w:val="3F79754F"/>
    <w:rsid w:val="3F832B4A"/>
    <w:rsid w:val="3F8C1DDC"/>
    <w:rsid w:val="3F974627"/>
    <w:rsid w:val="3F9B66B4"/>
    <w:rsid w:val="400B7ED1"/>
    <w:rsid w:val="40132478"/>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F478A1"/>
    <w:rsid w:val="420E6EC6"/>
    <w:rsid w:val="422E5A60"/>
    <w:rsid w:val="424B634E"/>
    <w:rsid w:val="4255391B"/>
    <w:rsid w:val="425C28F6"/>
    <w:rsid w:val="42B93EB6"/>
    <w:rsid w:val="42D44D4F"/>
    <w:rsid w:val="42DD2708"/>
    <w:rsid w:val="42E43EEA"/>
    <w:rsid w:val="42E60843"/>
    <w:rsid w:val="42E6137B"/>
    <w:rsid w:val="42E6494D"/>
    <w:rsid w:val="43353633"/>
    <w:rsid w:val="433C118C"/>
    <w:rsid w:val="434159C4"/>
    <w:rsid w:val="43532071"/>
    <w:rsid w:val="43CC460E"/>
    <w:rsid w:val="43D13D1F"/>
    <w:rsid w:val="43D67234"/>
    <w:rsid w:val="43FC0C9B"/>
    <w:rsid w:val="44303E1E"/>
    <w:rsid w:val="44A40A80"/>
    <w:rsid w:val="44AE39B8"/>
    <w:rsid w:val="44B2190F"/>
    <w:rsid w:val="44BB15D9"/>
    <w:rsid w:val="44BE0A4A"/>
    <w:rsid w:val="44C61E31"/>
    <w:rsid w:val="44E6728B"/>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82A5047"/>
    <w:rsid w:val="48691BBB"/>
    <w:rsid w:val="4908106C"/>
    <w:rsid w:val="49152D13"/>
    <w:rsid w:val="492D7A38"/>
    <w:rsid w:val="4931141F"/>
    <w:rsid w:val="493E5AE3"/>
    <w:rsid w:val="494F1698"/>
    <w:rsid w:val="49972311"/>
    <w:rsid w:val="499F5CBD"/>
    <w:rsid w:val="49A274FC"/>
    <w:rsid w:val="4A064058"/>
    <w:rsid w:val="4A5C748C"/>
    <w:rsid w:val="4A5C7610"/>
    <w:rsid w:val="4A823AD8"/>
    <w:rsid w:val="4AB1439A"/>
    <w:rsid w:val="4B013719"/>
    <w:rsid w:val="4B39304E"/>
    <w:rsid w:val="4B3D0128"/>
    <w:rsid w:val="4B45199C"/>
    <w:rsid w:val="4B4D0E25"/>
    <w:rsid w:val="4B4F247E"/>
    <w:rsid w:val="4B590B5D"/>
    <w:rsid w:val="4B77198D"/>
    <w:rsid w:val="4B791BB6"/>
    <w:rsid w:val="4B8B2657"/>
    <w:rsid w:val="4BC665A9"/>
    <w:rsid w:val="4BCC0653"/>
    <w:rsid w:val="4BCC5E0E"/>
    <w:rsid w:val="4BE27411"/>
    <w:rsid w:val="4BE75168"/>
    <w:rsid w:val="4C016D26"/>
    <w:rsid w:val="4C1618D8"/>
    <w:rsid w:val="4C386F54"/>
    <w:rsid w:val="4C702678"/>
    <w:rsid w:val="4CC14526"/>
    <w:rsid w:val="4D1258F6"/>
    <w:rsid w:val="4D967E49"/>
    <w:rsid w:val="4DEB2922"/>
    <w:rsid w:val="4DF317C7"/>
    <w:rsid w:val="4E121E59"/>
    <w:rsid w:val="4E4A00B8"/>
    <w:rsid w:val="4E6B7917"/>
    <w:rsid w:val="4E8251A7"/>
    <w:rsid w:val="4E922882"/>
    <w:rsid w:val="4E923EEE"/>
    <w:rsid w:val="4E9A47CF"/>
    <w:rsid w:val="4ECA6CCD"/>
    <w:rsid w:val="4EF679F6"/>
    <w:rsid w:val="4EFE2F6B"/>
    <w:rsid w:val="4F553785"/>
    <w:rsid w:val="4F6E6DBC"/>
    <w:rsid w:val="4F743F2A"/>
    <w:rsid w:val="4F797A1B"/>
    <w:rsid w:val="4F8979DC"/>
    <w:rsid w:val="4F930354"/>
    <w:rsid w:val="4F9B70A8"/>
    <w:rsid w:val="4FB270F1"/>
    <w:rsid w:val="4FBF4A31"/>
    <w:rsid w:val="4FD96ACB"/>
    <w:rsid w:val="4FF13BEF"/>
    <w:rsid w:val="50027A39"/>
    <w:rsid w:val="5019561E"/>
    <w:rsid w:val="5026025B"/>
    <w:rsid w:val="5028712A"/>
    <w:rsid w:val="506D2ED1"/>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3248A3"/>
    <w:rsid w:val="523F16AB"/>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B73A6B"/>
    <w:rsid w:val="53C56B84"/>
    <w:rsid w:val="53DD2494"/>
    <w:rsid w:val="53F04038"/>
    <w:rsid w:val="53F30FF0"/>
    <w:rsid w:val="54494767"/>
    <w:rsid w:val="545C0E11"/>
    <w:rsid w:val="54740247"/>
    <w:rsid w:val="54A252BA"/>
    <w:rsid w:val="54BC55E1"/>
    <w:rsid w:val="54C47081"/>
    <w:rsid w:val="54EE438C"/>
    <w:rsid w:val="54EF53F1"/>
    <w:rsid w:val="54F07BFF"/>
    <w:rsid w:val="55141F19"/>
    <w:rsid w:val="551A1CB5"/>
    <w:rsid w:val="552E3363"/>
    <w:rsid w:val="556E046D"/>
    <w:rsid w:val="55B85EFB"/>
    <w:rsid w:val="55E50FD5"/>
    <w:rsid w:val="55EB2243"/>
    <w:rsid w:val="55EB5F5C"/>
    <w:rsid w:val="560F4BA6"/>
    <w:rsid w:val="56191AA8"/>
    <w:rsid w:val="562D20A5"/>
    <w:rsid w:val="56307D83"/>
    <w:rsid w:val="564538FB"/>
    <w:rsid w:val="56461F1F"/>
    <w:rsid w:val="564C6820"/>
    <w:rsid w:val="56636120"/>
    <w:rsid w:val="567B1795"/>
    <w:rsid w:val="567D4DE8"/>
    <w:rsid w:val="568216EC"/>
    <w:rsid w:val="569843D7"/>
    <w:rsid w:val="56A30136"/>
    <w:rsid w:val="56B47916"/>
    <w:rsid w:val="56C00D17"/>
    <w:rsid w:val="57052901"/>
    <w:rsid w:val="570906F8"/>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1B0CFE"/>
    <w:rsid w:val="5B251B9A"/>
    <w:rsid w:val="5B442D7F"/>
    <w:rsid w:val="5B490DD5"/>
    <w:rsid w:val="5B4B77C9"/>
    <w:rsid w:val="5B5C7022"/>
    <w:rsid w:val="5BA935F1"/>
    <w:rsid w:val="5BB3179B"/>
    <w:rsid w:val="5C4C18FB"/>
    <w:rsid w:val="5C4D1BBB"/>
    <w:rsid w:val="5C62702A"/>
    <w:rsid w:val="5C715CB8"/>
    <w:rsid w:val="5C817288"/>
    <w:rsid w:val="5C853E3A"/>
    <w:rsid w:val="5CBC6584"/>
    <w:rsid w:val="5CCB2404"/>
    <w:rsid w:val="5CE1238F"/>
    <w:rsid w:val="5CFD1176"/>
    <w:rsid w:val="5D27766F"/>
    <w:rsid w:val="5D32177B"/>
    <w:rsid w:val="5D346026"/>
    <w:rsid w:val="5D4D34E5"/>
    <w:rsid w:val="5D4D47FA"/>
    <w:rsid w:val="5D717313"/>
    <w:rsid w:val="5DA670AD"/>
    <w:rsid w:val="5DAF1413"/>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D1B66"/>
    <w:rsid w:val="5FB25106"/>
    <w:rsid w:val="603217A1"/>
    <w:rsid w:val="60325F13"/>
    <w:rsid w:val="60365552"/>
    <w:rsid w:val="608F77C9"/>
    <w:rsid w:val="6095088F"/>
    <w:rsid w:val="60B5769C"/>
    <w:rsid w:val="60D228B9"/>
    <w:rsid w:val="60EB09F5"/>
    <w:rsid w:val="60F2018F"/>
    <w:rsid w:val="610F65B5"/>
    <w:rsid w:val="61725B58"/>
    <w:rsid w:val="61A775E6"/>
    <w:rsid w:val="61B14C87"/>
    <w:rsid w:val="61B25741"/>
    <w:rsid w:val="61CF559D"/>
    <w:rsid w:val="61E671FB"/>
    <w:rsid w:val="62676CFA"/>
    <w:rsid w:val="62A023B9"/>
    <w:rsid w:val="62A07520"/>
    <w:rsid w:val="62B64730"/>
    <w:rsid w:val="633C71C0"/>
    <w:rsid w:val="636919C9"/>
    <w:rsid w:val="636A298C"/>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C3F27"/>
    <w:rsid w:val="66593077"/>
    <w:rsid w:val="669B1555"/>
    <w:rsid w:val="66CE1EA5"/>
    <w:rsid w:val="66D03A61"/>
    <w:rsid w:val="66EA5D04"/>
    <w:rsid w:val="66FB4D25"/>
    <w:rsid w:val="671759D8"/>
    <w:rsid w:val="671F4B48"/>
    <w:rsid w:val="67220E40"/>
    <w:rsid w:val="67336991"/>
    <w:rsid w:val="677141A7"/>
    <w:rsid w:val="678A2184"/>
    <w:rsid w:val="67B6147D"/>
    <w:rsid w:val="67BC0F87"/>
    <w:rsid w:val="67BF3C87"/>
    <w:rsid w:val="67D40FAD"/>
    <w:rsid w:val="67D955CC"/>
    <w:rsid w:val="67EE6375"/>
    <w:rsid w:val="6826772E"/>
    <w:rsid w:val="682E4A38"/>
    <w:rsid w:val="68474932"/>
    <w:rsid w:val="686D4171"/>
    <w:rsid w:val="68722117"/>
    <w:rsid w:val="68A07857"/>
    <w:rsid w:val="68AF3BD3"/>
    <w:rsid w:val="68C43616"/>
    <w:rsid w:val="68C73EF5"/>
    <w:rsid w:val="68C94BE8"/>
    <w:rsid w:val="68CA746F"/>
    <w:rsid w:val="68EF7DE0"/>
    <w:rsid w:val="69483012"/>
    <w:rsid w:val="694D493B"/>
    <w:rsid w:val="69545400"/>
    <w:rsid w:val="69680AD6"/>
    <w:rsid w:val="6975684B"/>
    <w:rsid w:val="69760C11"/>
    <w:rsid w:val="69777081"/>
    <w:rsid w:val="69832C68"/>
    <w:rsid w:val="69A60EE1"/>
    <w:rsid w:val="69AA4C26"/>
    <w:rsid w:val="69FA6FC1"/>
    <w:rsid w:val="69FC4042"/>
    <w:rsid w:val="69FF4D56"/>
    <w:rsid w:val="6A1E1BA0"/>
    <w:rsid w:val="6A3570B4"/>
    <w:rsid w:val="6A593FC4"/>
    <w:rsid w:val="6A6A420A"/>
    <w:rsid w:val="6A9A1BC1"/>
    <w:rsid w:val="6AA23BCE"/>
    <w:rsid w:val="6AB37991"/>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A3374"/>
    <w:rsid w:val="6D6C0DC1"/>
    <w:rsid w:val="6D726B37"/>
    <w:rsid w:val="6DB33459"/>
    <w:rsid w:val="6DB8306D"/>
    <w:rsid w:val="6E103F03"/>
    <w:rsid w:val="6E500D0A"/>
    <w:rsid w:val="6E8C4E16"/>
    <w:rsid w:val="6E93035A"/>
    <w:rsid w:val="6E967343"/>
    <w:rsid w:val="6E97162C"/>
    <w:rsid w:val="6E991C47"/>
    <w:rsid w:val="6EA56A50"/>
    <w:rsid w:val="6EA941B3"/>
    <w:rsid w:val="6EAC7B89"/>
    <w:rsid w:val="6ED96EB9"/>
    <w:rsid w:val="6F016E0E"/>
    <w:rsid w:val="6F2057A1"/>
    <w:rsid w:val="6F2C35B6"/>
    <w:rsid w:val="6F452F5A"/>
    <w:rsid w:val="6F5A2990"/>
    <w:rsid w:val="6FB72D9F"/>
    <w:rsid w:val="6FF05CD5"/>
    <w:rsid w:val="70105F46"/>
    <w:rsid w:val="701B667A"/>
    <w:rsid w:val="702E43A6"/>
    <w:rsid w:val="702E5C15"/>
    <w:rsid w:val="707443FC"/>
    <w:rsid w:val="7075081B"/>
    <w:rsid w:val="708E0FA2"/>
    <w:rsid w:val="70931439"/>
    <w:rsid w:val="70A6333F"/>
    <w:rsid w:val="70AA0594"/>
    <w:rsid w:val="70CF7362"/>
    <w:rsid w:val="70F232F5"/>
    <w:rsid w:val="710A2183"/>
    <w:rsid w:val="711073E1"/>
    <w:rsid w:val="712573E4"/>
    <w:rsid w:val="7132324C"/>
    <w:rsid w:val="719864ED"/>
    <w:rsid w:val="71A617A0"/>
    <w:rsid w:val="71BB09C0"/>
    <w:rsid w:val="71BC0D32"/>
    <w:rsid w:val="71CC2E70"/>
    <w:rsid w:val="71DF2D0A"/>
    <w:rsid w:val="71E6459C"/>
    <w:rsid w:val="721D204D"/>
    <w:rsid w:val="722C5CB8"/>
    <w:rsid w:val="724A2A84"/>
    <w:rsid w:val="724E6D4A"/>
    <w:rsid w:val="726A7E5D"/>
    <w:rsid w:val="7271631A"/>
    <w:rsid w:val="728C59C4"/>
    <w:rsid w:val="729E1E04"/>
    <w:rsid w:val="72B45FE6"/>
    <w:rsid w:val="72B65D88"/>
    <w:rsid w:val="72B91B92"/>
    <w:rsid w:val="72E63D57"/>
    <w:rsid w:val="730066D5"/>
    <w:rsid w:val="73525F4F"/>
    <w:rsid w:val="735C3751"/>
    <w:rsid w:val="736F34FD"/>
    <w:rsid w:val="73E436B0"/>
    <w:rsid w:val="73F751C6"/>
    <w:rsid w:val="74006C7C"/>
    <w:rsid w:val="74097038"/>
    <w:rsid w:val="741227AA"/>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480E49"/>
    <w:rsid w:val="76541A4B"/>
    <w:rsid w:val="7666736C"/>
    <w:rsid w:val="766905BB"/>
    <w:rsid w:val="766E0C7A"/>
    <w:rsid w:val="76703024"/>
    <w:rsid w:val="767442F0"/>
    <w:rsid w:val="76834563"/>
    <w:rsid w:val="769A3A61"/>
    <w:rsid w:val="76C21B0F"/>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62E79"/>
    <w:rsid w:val="79042FD6"/>
    <w:rsid w:val="79185C47"/>
    <w:rsid w:val="792E31C1"/>
    <w:rsid w:val="79386B66"/>
    <w:rsid w:val="794F4A75"/>
    <w:rsid w:val="79623E5B"/>
    <w:rsid w:val="797F5E6E"/>
    <w:rsid w:val="79897C81"/>
    <w:rsid w:val="798A4422"/>
    <w:rsid w:val="79B264ED"/>
    <w:rsid w:val="79D40B50"/>
    <w:rsid w:val="79F170AE"/>
    <w:rsid w:val="7A2D12D2"/>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21905"/>
    <w:rsid w:val="7D176795"/>
    <w:rsid w:val="7D3135B6"/>
    <w:rsid w:val="7D3F0615"/>
    <w:rsid w:val="7D426880"/>
    <w:rsid w:val="7D6524C8"/>
    <w:rsid w:val="7D700513"/>
    <w:rsid w:val="7D71701E"/>
    <w:rsid w:val="7D7F385E"/>
    <w:rsid w:val="7DCB7239"/>
    <w:rsid w:val="7DD31B53"/>
    <w:rsid w:val="7E022079"/>
    <w:rsid w:val="7E0C2133"/>
    <w:rsid w:val="7E416D95"/>
    <w:rsid w:val="7E7A5F7C"/>
    <w:rsid w:val="7E7F2EAD"/>
    <w:rsid w:val="7E895EAB"/>
    <w:rsid w:val="7EAF63A0"/>
    <w:rsid w:val="7F125A2D"/>
    <w:rsid w:val="7F1B45BA"/>
    <w:rsid w:val="7F3338B9"/>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Calibri" w:hAnsi="Calibri"/>
      <w:color w:val="000000"/>
    </w:rPr>
  </w:style>
  <w:style w:type="paragraph" w:styleId="5">
    <w:name w:val="Body Text Indent"/>
    <w:basedOn w:val="1"/>
    <w:next w:val="4"/>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6">
    <w:name w:val="Body Text"/>
    <w:basedOn w:val="1"/>
    <w:next w:val="1"/>
    <w:qFormat/>
    <w:uiPriority w:val="99"/>
    <w:pPr>
      <w:widowControl w:val="0"/>
      <w:spacing w:after="120"/>
      <w:jc w:val="both"/>
    </w:pPr>
    <w:rPr>
      <w:rFonts w:ascii="Times New Roman" w:hAnsi="Times New Roman" w:cs="Times New Roman"/>
      <w:kern w:val="2"/>
      <w:sz w:val="21"/>
    </w:rPr>
  </w:style>
  <w:style w:type="paragraph" w:styleId="7">
    <w:name w:val="Plain Text"/>
    <w:basedOn w:val="1"/>
    <w:next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5"/>
    <w:qFormat/>
    <w:uiPriority w:val="10"/>
    <w:pPr>
      <w:contextualSpacing/>
    </w:pPr>
    <w:rPr>
      <w:rFonts w:ascii="Calibri Light" w:hAnsi="Calibri Light" w:cs="Times New Roman"/>
      <w:spacing w:val="-10"/>
      <w:kern w:val="28"/>
      <w:sz w:val="56"/>
      <w:szCs w:val="56"/>
    </w:rPr>
  </w:style>
  <w:style w:type="character" w:styleId="14">
    <w:name w:val="Strong"/>
    <w:basedOn w:val="13"/>
    <w:qFormat/>
    <w:uiPriority w:val="99"/>
    <w:rPr>
      <w:b/>
    </w:rPr>
  </w:style>
  <w:style w:type="paragraph" w:customStyle="1" w:styleId="15">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16">
    <w:name w:val="font31"/>
    <w:basedOn w:val="13"/>
    <w:qFormat/>
    <w:uiPriority w:val="0"/>
    <w:rPr>
      <w:rFonts w:hint="eastAsia" w:ascii="宋体" w:hAnsi="宋体" w:eastAsia="宋体" w:cs="宋体"/>
      <w:color w:val="000000"/>
      <w:sz w:val="20"/>
      <w:szCs w:val="20"/>
      <w:u w:val="none"/>
    </w:rPr>
  </w:style>
  <w:style w:type="character" w:customStyle="1" w:styleId="17">
    <w:name w:val="font91"/>
    <w:basedOn w:val="13"/>
    <w:qFormat/>
    <w:uiPriority w:val="0"/>
    <w:rPr>
      <w:rFonts w:hint="eastAsia" w:ascii="宋体" w:hAnsi="宋体" w:eastAsia="宋体" w:cs="宋体"/>
      <w:color w:val="FF0000"/>
      <w:sz w:val="20"/>
      <w:szCs w:val="20"/>
      <w:u w:val="none"/>
    </w:rPr>
  </w:style>
  <w:style w:type="character" w:customStyle="1" w:styleId="18">
    <w:name w:val="font101"/>
    <w:basedOn w:val="13"/>
    <w:qFormat/>
    <w:uiPriority w:val="0"/>
    <w:rPr>
      <w:rFonts w:hint="eastAsia" w:ascii="宋体" w:hAnsi="宋体" w:eastAsia="宋体" w:cs="宋体"/>
      <w:color w:val="000000"/>
      <w:sz w:val="20"/>
      <w:szCs w:val="20"/>
      <w:u w:val="none"/>
      <w:vertAlign w:val="superscript"/>
    </w:rPr>
  </w:style>
  <w:style w:type="character" w:customStyle="1" w:styleId="19">
    <w:name w:val="font71"/>
    <w:basedOn w:val="13"/>
    <w:qFormat/>
    <w:uiPriority w:val="0"/>
    <w:rPr>
      <w:rFonts w:hint="eastAsia" w:ascii="宋体" w:hAnsi="宋体" w:eastAsia="宋体" w:cs="宋体"/>
      <w:color w:val="000000"/>
      <w:sz w:val="21"/>
      <w:szCs w:val="21"/>
      <w:u w:val="none"/>
    </w:rPr>
  </w:style>
  <w:style w:type="character" w:customStyle="1" w:styleId="20">
    <w:name w:val="font111"/>
    <w:basedOn w:val="13"/>
    <w:qFormat/>
    <w:uiPriority w:val="0"/>
    <w:rPr>
      <w:rFonts w:hint="eastAsia" w:ascii="宋体" w:hAnsi="宋体" w:eastAsia="宋体" w:cs="宋体"/>
      <w:color w:val="FF0000"/>
      <w:sz w:val="21"/>
      <w:szCs w:val="21"/>
      <w:u w:val="none"/>
    </w:rPr>
  </w:style>
  <w:style w:type="character" w:customStyle="1" w:styleId="21">
    <w:name w:val="font41"/>
    <w:basedOn w:val="13"/>
    <w:qFormat/>
    <w:uiPriority w:val="0"/>
    <w:rPr>
      <w:rFonts w:hint="eastAsia" w:ascii="宋体" w:hAnsi="宋体" w:eastAsia="宋体" w:cs="宋体"/>
      <w:color w:val="FF0000"/>
      <w:sz w:val="20"/>
      <w:szCs w:val="20"/>
      <w:u w:val="none"/>
    </w:rPr>
  </w:style>
  <w:style w:type="character" w:customStyle="1" w:styleId="22">
    <w:name w:val="font51"/>
    <w:basedOn w:val="13"/>
    <w:qFormat/>
    <w:uiPriority w:val="0"/>
    <w:rPr>
      <w:rFonts w:hint="eastAsia" w:ascii="宋体" w:hAnsi="宋体" w:eastAsia="宋体" w:cs="宋体"/>
      <w:color w:val="000000"/>
      <w:sz w:val="20"/>
      <w:szCs w:val="20"/>
      <w:u w:val="none"/>
    </w:rPr>
  </w:style>
  <w:style w:type="character" w:customStyle="1" w:styleId="23">
    <w:name w:val="font121"/>
    <w:basedOn w:val="13"/>
    <w:qFormat/>
    <w:uiPriority w:val="0"/>
    <w:rPr>
      <w:rFonts w:hint="eastAsia" w:ascii="宋体" w:hAnsi="宋体" w:eastAsia="宋体" w:cs="宋体"/>
      <w:color w:val="000000"/>
      <w:sz w:val="20"/>
      <w:szCs w:val="20"/>
      <w:u w:val="none"/>
      <w:vertAlign w:val="superscript"/>
    </w:rPr>
  </w:style>
  <w:style w:type="character" w:customStyle="1" w:styleId="24">
    <w:name w:val="font11"/>
    <w:basedOn w:val="13"/>
    <w:qFormat/>
    <w:uiPriority w:val="0"/>
    <w:rPr>
      <w:rFonts w:hint="eastAsia" w:ascii="宋体" w:hAnsi="宋体" w:eastAsia="宋体" w:cs="宋体"/>
      <w:color w:val="000000"/>
      <w:sz w:val="20"/>
      <w:szCs w:val="20"/>
      <w:u w:val="none"/>
    </w:rPr>
  </w:style>
  <w:style w:type="character" w:customStyle="1" w:styleId="25">
    <w:name w:val="font01"/>
    <w:basedOn w:val="13"/>
    <w:qFormat/>
    <w:uiPriority w:val="0"/>
    <w:rPr>
      <w:rFonts w:hint="default" w:ascii="Arial" w:hAnsi="Arial" w:cs="Arial"/>
      <w:color w:val="000000"/>
      <w:sz w:val="20"/>
      <w:szCs w:val="20"/>
      <w:u w:val="none"/>
    </w:rPr>
  </w:style>
  <w:style w:type="paragraph" w:styleId="26">
    <w:name w:val="List Paragraph"/>
    <w:basedOn w:val="1"/>
    <w:qFormat/>
    <w:uiPriority w:val="1"/>
    <w:pPr>
      <w:ind w:left="218" w:firstLine="424"/>
    </w:pPr>
    <w:rPr>
      <w:rFonts w:ascii="宋体" w:hAnsi="宋体" w:eastAsia="宋体" w:cs="宋体"/>
      <w:lang w:val="en-US" w:eastAsia="zh-CN" w:bidi="ar-SA"/>
    </w:rPr>
  </w:style>
  <w:style w:type="character" w:customStyle="1" w:styleId="27">
    <w:name w:val="NormalCharacter"/>
    <w:autoRedefine/>
    <w:qFormat/>
    <w:uiPriority w:val="0"/>
  </w:style>
  <w:style w:type="character" w:customStyle="1" w:styleId="28">
    <w:name w:val="标题 1 字符"/>
    <w:link w:val="2"/>
    <w:autoRedefine/>
    <w:qFormat/>
    <w:uiPriority w:val="0"/>
    <w:rPr>
      <w:rFonts w:hint="eastAsia" w:ascii="宋体" w:hAnsi="宋体" w:eastAsia="宋体" w:cs="宋体"/>
      <w:b/>
      <w:bCs/>
      <w:kern w:val="44"/>
      <w:sz w:val="48"/>
      <w:szCs w:val="48"/>
      <w:lang w:val="en-US" w:eastAsia="zh-CN" w:bidi="ar"/>
    </w:rPr>
  </w:style>
  <w:style w:type="paragraph" w:customStyle="1" w:styleId="29">
    <w:name w:val="Default"/>
    <w:qFormat/>
    <w:uiPriority w:val="0"/>
    <w:pPr>
      <w:widowControl w:val="0"/>
    </w:pPr>
    <w:rPr>
      <w:rFonts w:hint="default" w:ascii="MS Mincho" w:hAnsi="Calibri"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4</Pages>
  <Words>821</Words>
  <Characters>830</Characters>
  <Lines>0</Lines>
  <Paragraphs>0</Paragraphs>
  <TotalTime>78</TotalTime>
  <ScaleCrop>false</ScaleCrop>
  <LinksUpToDate>false</LinksUpToDate>
  <CharactersWithSpaces>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2026-01-14T07:56:11Z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39DECE0543384C97858865C1729C5F96_11</vt:lpwstr>
  </property>
  <property fmtid="{D5CDD505-2E9C-101B-9397-08002B2CF9AE}" pid="4" name="KSOTemplateDocerSaveRecord">
    <vt:lpwstr>eyJoZGlkIjoiOWY2ZTZkN2U0OWFmYjk3ZjFhNmU2ZTc2YmQ3OTdiZDgiLCJ1c2VySWQiOiIyMTg2NDUyMzIifQ==</vt:lpwstr>
  </property>
</Properties>
</file>