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98F4"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  <w:t>1：整机要求：</w:t>
      </w:r>
      <w:bookmarkStart w:id="0" w:name="_GoBack"/>
      <w:bookmarkEnd w:id="0"/>
    </w:p>
    <w:p w14:paraId="3725C0AB">
      <w:pPr>
        <w:pStyle w:val="2"/>
        <w:widowControl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1.1、≥10.1英寸彩色液晶触摸屏，屏幕采用最新电容屏非电阻屏，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分辨率高达1280×800像素或更高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，≥6通道波形显示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18"/>
          <w:szCs w:val="18"/>
        </w:rPr>
        <w:t>主机集成内置≥2槽位插件槽，可支持IBP，CO2，AG任意参数模块的即插即用快速扩展临床应用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，整机无风扇设计，配置提手,方便移动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配置</w:t>
      </w:r>
      <w:r>
        <w:rPr>
          <w:rFonts w:hint="eastAsia" w:cs="宋体" w:asciiTheme="minorEastAsia" w:hAnsiTheme="minorEastAsia" w:eastAsiaTheme="minorEastAsia"/>
          <w:sz w:val="18"/>
          <w:szCs w:val="18"/>
        </w:rPr>
        <w:t>有创压监测，动脉压监测时支持同步监测PPV，适用于成人，小儿和新生儿。</w:t>
      </w:r>
    </w:p>
    <w:p w14:paraId="5C6CA041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1.2、显示屏可支持亮度自动调节功能，屏幕倾斜10~15度设计，符合人机工程学，便于临床团队观察和操作。</w:t>
      </w:r>
    </w:p>
    <w:p w14:paraId="6E2A48CE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1.3、可支持遥控器无线远程操作监护仪。</w:t>
      </w:r>
    </w:p>
    <w:p w14:paraId="380C74D9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1.4、内置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高性能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锂电池，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工作时间≥6小时，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插槽式设计，无需螺丝刀工具支持快速拆卸和安装。</w:t>
      </w:r>
    </w:p>
    <w:p w14:paraId="116DD0D6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1.5、安全规格：ECG, TEMP, IBP, SpO2 , NIBP监测参数抗电击程度为防除颤CF型。</w:t>
      </w:r>
    </w:p>
    <w:p w14:paraId="2F9A2432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1.6、监护仪设计使用年限≥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年。</w:t>
      </w:r>
    </w:p>
    <w:p w14:paraId="0AC4536E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★1.7、监护仪清洁维护支持的清洁剂≥4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种。</w:t>
      </w:r>
    </w:p>
    <w:p w14:paraId="40E9086F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1.8、监护仪主机工作大气压环境范围：57.0~107.4kPa，监护仪主机工作温度环境范围：0~40°C，监护仪主机工作湿度环境范围；15~95%。</w:t>
      </w:r>
    </w:p>
    <w:p w14:paraId="4E2D0A65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1.9、防水等级≥IPX2</w:t>
      </w:r>
    </w:p>
    <w:p w14:paraId="6081CFE4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1.10、整机抗跌落设计通过0.75米6面跌落测试。</w:t>
      </w:r>
    </w:p>
    <w:p w14:paraId="21ABD5BC"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  <w:t>2：监测参数：</w:t>
      </w:r>
    </w:p>
    <w:p w14:paraId="3F306A24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2.1、配置3/5导心电，呼吸，无创血压，血氧饱和度，脉搏和双通道体温参数监测</w:t>
      </w:r>
    </w:p>
    <w:p w14:paraId="2655999F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2.2、心电监护支持心率，ST段测量，心律失常分析，QT/QTc连续实时测量和对应报警功能，心电算法通过AHA/MIT-BIH数据库验证，心电波形扫描速度支持6.25mm/s、12.5 mm/s、25 mm/s和50 mm/s，提供窗口支持心脏下壁，侧壁和前壁对应多个ST片段的同屏实时显示，提供参考片段和实时片段的对比查看。</w:t>
      </w:r>
    </w:p>
    <w:p w14:paraId="421D2A0C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2.3、支持≥2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种心律失常分析,包括房颤分析。</w:t>
      </w:r>
    </w:p>
    <w:p w14:paraId="106A72E4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2.4、QT和QTc实时监测参数测量范围：200～800 ms。</w:t>
      </w:r>
    </w:p>
    <w:p w14:paraId="37E44D65">
      <w:pPr>
        <w:autoSpaceDE w:val="0"/>
        <w:autoSpaceDN w:val="0"/>
        <w:adjustRightInd w:val="0"/>
        <w:spacing w:line="240" w:lineRule="auto"/>
        <w:ind w:left="440" w:leftChars="203" w:hanging="14" w:hangingChars="8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2.5、支持升级提供过去24小时心电概览报告查看与打印，包括心率统计结果，心律失常统计结果，ST统计和QT/QTc统计结果。</w:t>
      </w:r>
    </w:p>
    <w:p w14:paraId="1A9350D8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2.6、提供SpO2,PR和PI参数的实时监测，适用于成人，小儿和新生儿。</w:t>
      </w:r>
    </w:p>
    <w:p w14:paraId="5F6D7A42">
      <w:pPr>
        <w:autoSpaceDE w:val="0"/>
        <w:autoSpaceDN w:val="0"/>
        <w:adjustRightInd w:val="0"/>
        <w:spacing w:line="240" w:lineRule="auto"/>
        <w:ind w:firstLine="180" w:firstLineChars="1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★2.7、支持指套式血氧探头，IPX7防水等级，支持液体浸泡消毒和清洁。</w:t>
      </w:r>
    </w:p>
    <w:p w14:paraId="5487FF93">
      <w:pPr>
        <w:autoSpaceDE w:val="0"/>
        <w:autoSpaceDN w:val="0"/>
        <w:adjustRightInd w:val="0"/>
        <w:spacing w:line="240" w:lineRule="auto"/>
        <w:ind w:left="419" w:leftChars="114" w:hanging="18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2.8、配置无创血压测量，适用于成人，小儿和新生儿，提供手动，自动，连续和序列、整点5种测量模式，并提供动态血压分析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可以直观地了解病人在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24小时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内的血压变化和分布情况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满足临床应用，无创血压成人测量范围：收缩压25~290mmHg，舒张压10~250mmHg，平均压15~260mmHg。</w:t>
      </w:r>
    </w:p>
    <w:p w14:paraId="46BEA77C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2.14、提供辅助静脉穿刺功能。</w:t>
      </w:r>
    </w:p>
    <w:p w14:paraId="432FE628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2.15、提供双通道体温和温差参数的监测, 并可根据需要更改体温通道标名。</w:t>
      </w:r>
    </w:p>
    <w:p w14:paraId="17AA536B">
      <w:pPr>
        <w:autoSpaceDE w:val="0"/>
        <w:autoSpaceDN w:val="0"/>
        <w:adjustRightInd w:val="0"/>
        <w:spacing w:line="240" w:lineRule="auto"/>
        <w:ind w:left="420" w:leftChars="200"/>
        <w:jc w:val="left"/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2.16、心电波形基线恢复时间＜5秒，呼吸波形、无创血压波形、血氧饱和度波形除颤恢复时间≤15秒</w:t>
      </w:r>
    </w:p>
    <w:p w14:paraId="747E070B">
      <w:pPr>
        <w:pStyle w:val="5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420" w:leftChars="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★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2.17、可升级旁流呼吸末二氧化碳，监测采样可选择120ml/min；90ml/min；70ml/min三种速率。</w:t>
      </w:r>
    </w:p>
    <w:p w14:paraId="4FB84515">
      <w:pPr>
        <w:spacing w:line="240" w:lineRule="auto"/>
        <w:ind w:right="42" w:rightChars="2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3：系统功能：</w:t>
      </w:r>
    </w:p>
    <w:p w14:paraId="5BDECA28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3.1、支持所有监测参数报警限一键自动设置功能，满足医护团队快速管理患者报警需求，产品用户手册提供报警限自动设置规则。</w:t>
      </w:r>
    </w:p>
    <w:p w14:paraId="5C3F3102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3.2、支持肾功能计算功能。</w:t>
      </w:r>
    </w:p>
    <w:p w14:paraId="353822FF">
      <w:pPr>
        <w:spacing w:line="240" w:lineRule="auto"/>
        <w:ind w:right="42" w:rightChars="20" w:firstLine="360" w:firstLineChars="200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3.3、具有图形化技术报警指示功能，帮助医护团队快速识别报警来源。</w:t>
      </w:r>
    </w:p>
    <w:p w14:paraId="07D19ED7">
      <w:pPr>
        <w:spacing w:line="240" w:lineRule="auto"/>
        <w:ind w:left="420" w:leftChars="200" w:right="42" w:rightChars="2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3.4、支持≥120小时趋势图和趋势表回顾，支持选择不同趋势组回顾</w:t>
      </w:r>
    </w:p>
    <w:p w14:paraId="133CA000">
      <w:pPr>
        <w:spacing w:line="240" w:lineRule="auto"/>
        <w:ind w:left="424" w:leftChars="202" w:right="42" w:rightChars="20" w:firstLine="2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3.5、≥1000条事件回顾。每条报警事件至少能够存储32秒三道相关波形，以及报警触发时所有测量参数值</w:t>
      </w:r>
    </w:p>
    <w:p w14:paraId="2DBBAAC5">
      <w:pPr>
        <w:spacing w:line="240" w:lineRule="auto"/>
        <w:ind w:right="42" w:rightChars="20"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3.6、≥1000组NIBP测量结果</w:t>
      </w:r>
    </w:p>
    <w:p w14:paraId="06F59E16">
      <w:pPr>
        <w:spacing w:line="240" w:lineRule="auto"/>
        <w:ind w:right="42" w:rightChars="20"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3.7、≥120小时（分辨率1分钟）ST模板存储与回顾</w:t>
      </w:r>
    </w:p>
    <w:p w14:paraId="0059C413">
      <w:pPr>
        <w:spacing w:line="240" w:lineRule="auto"/>
        <w:ind w:right="42" w:rightChars="20" w:firstLine="360" w:firstLineChars="200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3.8、支持48小时全息波形的存储与回顾功能</w:t>
      </w:r>
    </w:p>
    <w:p w14:paraId="596E7815">
      <w:pPr>
        <w:spacing w:line="240" w:lineRule="auto"/>
        <w:ind w:left="489" w:leftChars="233" w:right="42" w:rightChars="2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3.9、支持监护仪历史病人数据的存储和回顾，并支持通过USB接口将历史病人数据导出到U盘。</w:t>
      </w:r>
    </w:p>
    <w:p w14:paraId="45CA7750">
      <w:pPr>
        <w:spacing w:line="240" w:lineRule="auto"/>
        <w:ind w:left="489" w:leftChars="233" w:right="84" w:rightChars="4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3.10、支持RJ45接口进行有线网络通信，和除颤监护仪一起联网通信到中心监护系统。</w:t>
      </w:r>
    </w:p>
    <w:p w14:paraId="5A39EE02">
      <w:pPr>
        <w:spacing w:line="240" w:lineRule="auto"/>
        <w:ind w:left="489" w:leftChars="233" w:right="84" w:rightChars="4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3.11、支持监护仪进入夜间模式，隐私模式，演示模式和待机模式。</w:t>
      </w:r>
    </w:p>
    <w:p w14:paraId="7EAC8B42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3.12、可升级配置临床评分系统，如MEWS（改良早期预警评分）、NEWS（英国早期预警评分），可支持定时自动EWS评分功能。</w:t>
      </w:r>
    </w:p>
    <w:p w14:paraId="1FCF33DF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3.13、呼吸氧合界面可显示呼吸暂停、心动过缓、低血氧饱和度事件提示。</w:t>
      </w:r>
    </w:p>
    <w:p w14:paraId="3AC650B5">
      <w:pPr>
        <w:spacing w:line="240" w:lineRule="auto"/>
        <w:ind w:left="489" w:leftChars="233" w:right="84" w:rightChars="4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、提供心肌缺血评估工具，可以快速查看ST值的变化。</w:t>
      </w:r>
    </w:p>
    <w:p w14:paraId="2AE71B38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、提供计时器功能，界面区提供设置≥4个计时器，每个计时器支持独立设置和计时功能，计时方向包括正计时和倒计时两种选择。</w:t>
      </w:r>
    </w:p>
    <w:p w14:paraId="318D97DF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3.16、心电支持≥3个分析导联实时动态同步分析，并非多个导联波形同屏显示及12导联静息分析。</w:t>
      </w:r>
    </w:p>
    <w:p w14:paraId="1D955A2F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、支持格拉斯哥昏迷评分（GCS）功能。</w:t>
      </w:r>
    </w:p>
    <w:p w14:paraId="3F62FA41">
      <w:pPr>
        <w:autoSpaceDE w:val="0"/>
        <w:autoSpaceDN w:val="0"/>
        <w:adjustRightInd w:val="0"/>
        <w:spacing w:line="240" w:lineRule="auto"/>
        <w:ind w:left="489" w:leftChars="233" w:right="84" w:rightChars="40"/>
        <w:jc w:val="left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3.1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、动态趋势界面可支持统计1-24小时心律失常报警、参数超限报警信息，并对超限报警区间的波形进行高亮显示，帮助医护人员快速识别异常趋势信息。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★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3.19、支持房颤概览显示内容包括但不限于：房颤心率分布、每小时的房颤负荷、生命体征参数趋势图、心搏标志开关。</w:t>
      </w:r>
    </w:p>
    <w:p w14:paraId="222A9BC0">
      <w:r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  <w:t>3.17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、</w:t>
      </w:r>
      <w:r>
        <w:rPr>
          <w:rFonts w:hint="eastAsia" w:ascii="宋体" w:hAnsi="宋体" w:eastAsia="宋体" w:cs="宋体"/>
          <w:b w:val="0"/>
          <w:bCs/>
          <w:kern w:val="0"/>
          <w:sz w:val="18"/>
          <w:szCs w:val="18"/>
        </w:rPr>
        <w:t>信息互连：支持有线和无线（内置WiFi模块）方式直接与同品牌中央监护系统互联，把监测信息参数和波形实时显示到中央监护系统上，满足科室信息化的需求。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Calibri" w:hAnsi="Calibri" w:eastAsia="宋体"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2026-01-27T10:58:26Z</dcterms:created>
  <dc:creator>Administrator</dc:creator>
  <cp:lastModifiedBy>舍＆得</cp:lastModifiedBy>
  <dcterms:modified xsi:type="dcterms:W3CDTF">2026-01-27T10:58:43Z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11BF5EA1F841429F8C5B717E42174D7F_12</vt:lpwstr>
  </property>
</Properties>
</file>