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8B79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便携式数字化彩色超声诊断仪参考参数</w:t>
      </w:r>
    </w:p>
    <w:p w14:paraId="0F8C08FB">
      <w:pPr>
        <w:spacing w:line="36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</w:rPr>
        <w:t>设备名称：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便携式彩色超声诊断仪</w:t>
      </w:r>
    </w:p>
    <w:p w14:paraId="403522BF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</w:rPr>
        <w:t>用途说明：</w:t>
      </w:r>
    </w:p>
    <w:p w14:paraId="7BC5F535"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用途：满足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血管通路超声筛查、内瘘球囊扩张术、肾穿刺活检术、临时及长期导管置入术、穿刺引导等通路筛查及手术治疗需要；</w:t>
      </w:r>
    </w:p>
    <w:p w14:paraId="1D2DEBB7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2要求具有升级能力，可满足将来临床应用扩展需求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；</w:t>
      </w:r>
    </w:p>
    <w:p w14:paraId="6FE4A99A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</w:rPr>
        <w:t>物理规格及人机交互要求</w:t>
      </w:r>
    </w:p>
    <w:p w14:paraId="01C8A83F">
      <w:pPr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1高清晰医用专业彩色L</w:t>
      </w:r>
      <w:r>
        <w:rPr>
          <w:rFonts w:hint="eastAsia" w:asciiTheme="majorEastAsia" w:hAnsiTheme="majorEastAsia" w:eastAsiaTheme="majorEastAsia" w:cstheme="majorEastAsia"/>
          <w:color w:val="auto"/>
        </w:rPr>
        <w:t>ED显示屏≥15 英寸，</w:t>
      </w:r>
      <w:r>
        <w:rPr>
          <w:rFonts w:hint="eastAsia" w:asciiTheme="majorEastAsia" w:hAnsiTheme="majorEastAsia" w:eastAsiaTheme="majorEastAsia" w:cstheme="majorEastAsia"/>
          <w:color w:val="auto"/>
          <w:lang w:eastAsia="zh-CN"/>
        </w:rPr>
        <w:t>分辨率</w:t>
      </w:r>
      <w:r>
        <w:rPr>
          <w:rFonts w:hint="eastAsia" w:asciiTheme="majorEastAsia" w:hAnsiTheme="majorEastAsia" w:eastAsiaTheme="majorEastAsia" w:cstheme="majorEastAsia"/>
          <w:color w:val="auto"/>
        </w:rPr>
        <w:t>≥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1920x1080</w:t>
      </w:r>
      <w:r>
        <w:rPr>
          <w:rFonts w:hint="eastAsia" w:asciiTheme="majorEastAsia" w:hAnsiTheme="majorEastAsia" w:eastAsiaTheme="majorEastAsia" w:cstheme="majorEastAsia"/>
          <w:color w:val="auto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可</w:t>
      </w:r>
      <w:r>
        <w:rPr>
          <w:rFonts w:hint="eastAsia" w:asciiTheme="majorEastAsia" w:hAnsiTheme="majorEastAsia" w:eastAsiaTheme="majorEastAsia" w:cstheme="majorEastAsia"/>
          <w:color w:val="auto"/>
        </w:rPr>
        <w:t>调节亮度</w:t>
      </w:r>
      <w:r>
        <w:rPr>
          <w:rFonts w:hint="eastAsia" w:asciiTheme="majorEastAsia" w:hAnsiTheme="majorEastAsia" w:eastAsiaTheme="majorEastAsia" w:cstheme="majorEastAsia"/>
          <w:color w:val="auto"/>
          <w:lang w:eastAsia="zh-CN"/>
        </w:rPr>
        <w:t>；</w:t>
      </w:r>
    </w:p>
    <w:p w14:paraId="737E7759">
      <w:pP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操作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面板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具备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防泼溅、防尘、防异物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等功能；</w:t>
      </w:r>
    </w:p>
    <w:p w14:paraId="0FEAC350">
      <w:pPr>
        <w:rPr>
          <w:rFonts w:hint="eastAsia" w:asciiTheme="majorEastAsia" w:hAnsiTheme="majorEastAsia" w:eastAsiaTheme="majorEastAsia" w:cstheme="majorEastAsia"/>
          <w:b/>
          <w:bCs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lang w:val="en-US" w:eastAsia="zh-CN"/>
        </w:rPr>
        <w:t>探头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</w:rPr>
        <w:t>接口</w:t>
      </w:r>
      <w:r>
        <w:rPr>
          <w:rFonts w:hint="eastAsia" w:asciiTheme="majorEastAsia" w:hAnsiTheme="majorEastAsia" w:eastAsiaTheme="majorEastAsia" w:cstheme="majorEastAsia"/>
          <w:color w:val="auto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</w:rPr>
        <w:t>3 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lang w:eastAsia="zh-CN"/>
        </w:rPr>
        <w:t>；</w:t>
      </w:r>
    </w:p>
    <w:p w14:paraId="68004E1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</w:rPr>
        <w:t>支持用户自定义按键数量≥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</w:rPr>
        <w:t>个 ，同一个自定义键支持≥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</w:rPr>
        <w:t>个功能</w:t>
      </w:r>
    </w:p>
    <w:p w14:paraId="4FE56455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</w:rPr>
        <w:t>主机配置内置电池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10FFF355">
      <w:pP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所配软件为该机型的最新版本，并且具有升级能力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；</w:t>
      </w:r>
    </w:p>
    <w:p w14:paraId="1840C8A6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7.具备触摸屏无级触控TGC曲线调节。</w:t>
      </w:r>
    </w:p>
    <w:p w14:paraId="4E3772EE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8.操控设计：主机笔记本式设计，设备具备触摸屏触摸板的双触摸操控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</w:p>
    <w:p w14:paraId="14F3D4A9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9.支持造影成像。</w:t>
      </w:r>
    </w:p>
    <w:p w14:paraId="2ACE27EB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</w:rPr>
        <w:t>系统成像技术</w:t>
      </w:r>
    </w:p>
    <w:p w14:paraId="04E7C835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1.二维灰阶模式、组织谐波成像技术；</w:t>
      </w:r>
    </w:p>
    <w:p w14:paraId="0B409030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▲2.穿刺针显影增强技术；</w:t>
      </w:r>
    </w:p>
    <w:p w14:paraId="680ADAC2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3组织谐波和PIHI技术</w:t>
      </w:r>
    </w:p>
    <w:p w14:paraId="25106E22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4支持TSI技术：</w:t>
      </w:r>
    </w:p>
    <w:p w14:paraId="6692AE75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5支持SCI技术，可显示9条线，≥3级可调，支持线阵和凸阵探头</w:t>
      </w:r>
    </w:p>
    <w:p w14:paraId="0DBFE73A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6支持FCI技术</w:t>
      </w:r>
    </w:p>
    <w:p w14:paraId="238A3777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7.彩色多普勒模式、能量多普勒模式；</w:t>
      </w:r>
    </w:p>
    <w:p w14:paraId="4CC7BAFC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8.脉冲多普勒模式（PW）、连续多普勒模式（CW）；</w:t>
      </w:r>
    </w:p>
    <w:p w14:paraId="09F94658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9.斑点噪声抑制成像；</w:t>
      </w:r>
    </w:p>
    <w:p w14:paraId="459E5909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▲10.</w:t>
      </w:r>
      <w:r>
        <w:rPr>
          <w:rFonts w:hint="eastAsia" w:asciiTheme="majorEastAsia" w:hAnsiTheme="majorEastAsia" w:eastAsiaTheme="majorEastAsia" w:cstheme="majorEastAsia"/>
        </w:rPr>
        <w:t>高分辨率血流成像：将彩色方向信息叠加在灰阶状态的血流动力学信息上，提供更高分辨率和灵敏度的血流图像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31E9D24E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11.</w:t>
      </w:r>
      <w:r>
        <w:rPr>
          <w:rFonts w:hint="eastAsia" w:asciiTheme="majorEastAsia" w:hAnsiTheme="majorEastAsia" w:eastAsiaTheme="majorEastAsia" w:cstheme="majorEastAsia"/>
        </w:rPr>
        <w:t>取样框偏转:≥±30度 (线阵探头)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7D7E9A7E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12.</w:t>
      </w:r>
      <w:r>
        <w:rPr>
          <w:rFonts w:hint="eastAsia" w:asciiTheme="majorEastAsia" w:hAnsiTheme="majorEastAsia" w:eastAsiaTheme="majorEastAsia" w:cstheme="majorEastAsia"/>
        </w:rPr>
        <w:t>组织多普勒成像,包括组织速度多普勒成像、组织能量多普勒成像、组织频谱多普勒成像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5CE7E5B9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13.</w:t>
      </w:r>
      <w:r>
        <w:rPr>
          <w:rFonts w:hint="eastAsia" w:asciiTheme="majorEastAsia" w:hAnsiTheme="majorEastAsia" w:eastAsiaTheme="majorEastAsia" w:cstheme="majorEastAsia"/>
        </w:rPr>
        <w:t>扩展成像（要求凸阵、线阵可用）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2EBA7B3B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14.</w:t>
      </w:r>
      <w:r>
        <w:rPr>
          <w:rFonts w:hint="eastAsia" w:asciiTheme="majorEastAsia" w:hAnsiTheme="majorEastAsia" w:eastAsiaTheme="majorEastAsia" w:cstheme="majorEastAsia"/>
        </w:rPr>
        <w:t>穿刺针增强技术，凸阵和线阵探头均可支持，增强前后效果，并支持校正角度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4299B398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15.</w:t>
      </w:r>
      <w:r>
        <w:rPr>
          <w:rFonts w:hint="eastAsia" w:asciiTheme="majorEastAsia" w:hAnsiTheme="majorEastAsia" w:eastAsiaTheme="majorEastAsia" w:cstheme="majorEastAsia"/>
        </w:rPr>
        <w:t>宽景成像技术（要求支持二维及彩色模式）宽景成像支持凸阵探头、线阵探头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5819030E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▲16.</w:t>
      </w:r>
      <w:r>
        <w:rPr>
          <w:rFonts w:hint="eastAsia" w:asciiTheme="majorEastAsia" w:hAnsiTheme="majorEastAsia" w:eastAsiaTheme="majorEastAsia" w:cstheme="majorEastAsia"/>
        </w:rPr>
        <w:t>一键自动优化，要求一键快速优化造影图像、二维图像、彩色图像、彩色取样框位置、频谱取样门大小、偏转角度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</w:p>
    <w:p w14:paraId="1AFA91A2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17 </w:t>
      </w:r>
      <w:r>
        <w:rPr>
          <w:rFonts w:hint="eastAsia" w:asciiTheme="majorEastAsia" w:hAnsiTheme="majorEastAsia" w:eastAsiaTheme="majorEastAsia" w:cstheme="majorEastAsia"/>
        </w:rPr>
        <w:t>自动速度时间积分测量：自动放置彩色取样框，PW取样线，取样门，自动跟踪并描记LVOT的PW频谱，并计算VTI、SV、CO、SVV，且可提供趋势图</w:t>
      </w:r>
    </w:p>
    <w:p w14:paraId="2325C53D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18 </w:t>
      </w:r>
      <w:r>
        <w:rPr>
          <w:rFonts w:hint="eastAsia" w:asciiTheme="majorEastAsia" w:hAnsiTheme="majorEastAsia" w:eastAsiaTheme="majorEastAsia" w:cstheme="majorEastAsia"/>
        </w:rPr>
        <w:t>自动下腔静脉定量分析（自动跟踪IVC的内径并在实时或者多帧电影状态下计算自主呼吸下的塌陷指数CI，机械通气下的扩张指数DI和IVCV，并支持快速容量状态标注，且可提供趋势图</w:t>
      </w:r>
    </w:p>
    <w:p w14:paraId="2732A25B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19 </w:t>
      </w:r>
      <w:r>
        <w:rPr>
          <w:rFonts w:hint="eastAsia" w:asciiTheme="majorEastAsia" w:hAnsiTheme="majorEastAsia" w:eastAsiaTheme="majorEastAsia" w:cstheme="majorEastAsia"/>
        </w:rPr>
        <w:t>自动B线检测, 自动计算B线数量、获取B线面积比、B线间距, 指导液体复苏并防止出现肺水肿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</w:t>
      </w:r>
    </w:p>
    <w:p w14:paraId="0EA83A44">
      <w:pPr>
        <w:rPr>
          <w:rFonts w:hint="eastAsia" w:asciiTheme="majorEastAsia" w:hAnsiTheme="majorEastAsia" w:eastAsiaTheme="majorEastAsia" w:cstheme="majorEastAsia"/>
          <w:lang w:eastAsia="zh-CN"/>
        </w:rPr>
      </w:pPr>
    </w:p>
    <w:p w14:paraId="77C5A22A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五.</w:t>
      </w:r>
      <w:r>
        <w:rPr>
          <w:rFonts w:hint="eastAsia" w:asciiTheme="majorEastAsia" w:hAnsiTheme="majorEastAsia" w:eastAsiaTheme="majorEastAsia" w:cstheme="majorEastAsia"/>
          <w:b/>
          <w:bCs/>
        </w:rPr>
        <w:t>电影回放、原始数据处理和检查存储管理系统</w:t>
      </w:r>
    </w:p>
    <w:p w14:paraId="3E77761E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1电影回放所有模式下可用，支持手动、自动回放，支持电影回放</w:t>
      </w:r>
    </w:p>
    <w:p w14:paraId="388D2EC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2原始数据处理，可对回放图像进行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</w:rPr>
        <w:t>种参数调节</w:t>
      </w:r>
    </w:p>
    <w:p w14:paraId="2E159381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</w:rPr>
        <w:t>3固态硬盘≥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512</w:t>
      </w:r>
      <w:r>
        <w:rPr>
          <w:rFonts w:hint="eastAsia" w:asciiTheme="majorEastAsia" w:hAnsiTheme="majorEastAsia" w:eastAsiaTheme="majorEastAsia" w:cstheme="majorEastAsia"/>
          <w:color w:val="auto"/>
        </w:rPr>
        <w:t>GB</w:t>
      </w:r>
    </w:p>
    <w:p w14:paraId="2CBA22ED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六.</w:t>
      </w:r>
      <w:r>
        <w:rPr>
          <w:rFonts w:hint="eastAsia" w:asciiTheme="majorEastAsia" w:hAnsiTheme="majorEastAsia" w:eastAsiaTheme="majorEastAsia" w:cstheme="majorEastAsia"/>
          <w:b/>
          <w:bCs/>
        </w:rPr>
        <w:t>系统技术参数及要求</w:t>
      </w:r>
    </w:p>
    <w:p w14:paraId="54EFCA1D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</w:rPr>
        <w:t>二维灰阶模式：</w:t>
      </w:r>
    </w:p>
    <w:p w14:paraId="7E785A3F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</w:rPr>
        <w:t>数字化全程动态聚焦，数字化可变孔径及动态变迹</w:t>
      </w:r>
    </w:p>
    <w:p w14:paraId="64C62AF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</w:rPr>
        <w:t>最大显示深度:≥33cm</w:t>
      </w:r>
    </w:p>
    <w:p w14:paraId="1369CB92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4. </w:t>
      </w:r>
      <w:r>
        <w:rPr>
          <w:rFonts w:hint="eastAsia" w:asciiTheme="majorEastAsia" w:hAnsiTheme="majorEastAsia" w:eastAsiaTheme="majorEastAsia" w:cstheme="majorEastAsia"/>
        </w:rPr>
        <w:t>增益调节: B/M/D分别独立可调，≥100</w:t>
      </w:r>
    </w:p>
    <w:p w14:paraId="69F69188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5. </w:t>
      </w:r>
      <w:r>
        <w:rPr>
          <w:rFonts w:hint="eastAsia" w:asciiTheme="majorEastAsia" w:hAnsiTheme="majorEastAsia" w:eastAsiaTheme="majorEastAsia" w:cstheme="majorEastAsia"/>
        </w:rPr>
        <w:t>凸阵探头，全视野，15cm 深度时，在最高线密度下，帧速率≥30帧/秒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可配置肾穿刺活检架；</w:t>
      </w:r>
    </w:p>
    <w:p w14:paraId="5FA42DDD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6. </w:t>
      </w:r>
      <w:r>
        <w:rPr>
          <w:rFonts w:hint="eastAsia" w:asciiTheme="majorEastAsia" w:hAnsiTheme="majorEastAsia" w:eastAsiaTheme="majorEastAsia" w:cstheme="majorEastAsia"/>
        </w:rPr>
        <w:t>彩色多普勒成像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6E68E972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7. </w:t>
      </w:r>
      <w:r>
        <w:rPr>
          <w:rFonts w:hint="eastAsia" w:asciiTheme="majorEastAsia" w:hAnsiTheme="majorEastAsia" w:eastAsiaTheme="majorEastAsia" w:cstheme="majorEastAsia"/>
        </w:rPr>
        <w:t>包括速度、速度方差、能量、方向能量显示等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5CEA6DA9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8. </w:t>
      </w:r>
      <w:r>
        <w:rPr>
          <w:rFonts w:hint="eastAsia" w:asciiTheme="majorEastAsia" w:hAnsiTheme="majorEastAsia" w:eastAsiaTheme="majorEastAsia" w:cstheme="majorEastAsia"/>
        </w:rPr>
        <w:t>取样框偏转: ≥±30度(线阵探头)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7FA22434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9. </w:t>
      </w:r>
      <w:r>
        <w:rPr>
          <w:rFonts w:hint="eastAsia" w:asciiTheme="majorEastAsia" w:hAnsiTheme="majorEastAsia" w:eastAsiaTheme="majorEastAsia" w:cstheme="majorEastAsia"/>
        </w:rPr>
        <w:t>频谱多普勒模式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1AEC9EA4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10.</w:t>
      </w:r>
      <w:r>
        <w:rPr>
          <w:rFonts w:hint="eastAsia" w:asciiTheme="majorEastAsia" w:hAnsiTheme="majorEastAsia" w:eastAsiaTheme="majorEastAsia" w:cstheme="majorEastAsia"/>
        </w:rPr>
        <w:t>取样角度≤60°脉冲多普勒最大速度: ≥8.60m/s（连续多普勒速度: ≥35m/s）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1CC293F4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11. </w:t>
      </w:r>
      <w:r>
        <w:rPr>
          <w:rFonts w:hint="eastAsia" w:asciiTheme="majorEastAsia" w:hAnsiTheme="majorEastAsia" w:eastAsiaTheme="majorEastAsia" w:cstheme="majorEastAsia"/>
        </w:rPr>
        <w:t>取样容积: 0.5-30mm ,支持所有探头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 w14:paraId="496FF8FD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12. </w:t>
      </w:r>
      <w:r>
        <w:rPr>
          <w:rFonts w:hint="eastAsia" w:asciiTheme="majorEastAsia" w:hAnsiTheme="majorEastAsia" w:eastAsiaTheme="majorEastAsia" w:cstheme="majorEastAsia"/>
        </w:rPr>
        <w:t>偏转角度: ≥±30度 (线阵探头)</w:t>
      </w:r>
      <w:r>
        <w:rPr>
          <w:rFonts w:hint="eastAsia" w:asciiTheme="majorEastAsia" w:hAnsiTheme="majorEastAsia" w:eastAsiaTheme="majorEastAsia" w:cstheme="majorEastAsia"/>
          <w:lang w:eastAsia="zh-CN"/>
        </w:rPr>
        <w:t>。</w:t>
      </w:r>
    </w:p>
    <w:p w14:paraId="722C132C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七.</w:t>
      </w:r>
      <w:r>
        <w:rPr>
          <w:rFonts w:hint="eastAsia" w:asciiTheme="majorEastAsia" w:hAnsiTheme="majorEastAsia" w:eastAsiaTheme="majorEastAsia" w:cstheme="majorEastAsia"/>
          <w:b/>
          <w:bCs/>
        </w:rPr>
        <w:t>连通性要求</w:t>
      </w:r>
    </w:p>
    <w:p w14:paraId="52CF945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</w:rPr>
        <w:t>支持网络连接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</w:p>
    <w:p w14:paraId="7B671A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</w:rPr>
        <w:t>可下载手机移动终端APP，将机器超声图像通过无线网络直接发送到手机等智能移动终端平台</w:t>
      </w:r>
    </w:p>
    <w:p w14:paraId="3A8794AD">
      <w:pPr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</w:rPr>
        <w:t>可下载手机移动终端APP，进行远程病人信息管理等，</w:t>
      </w:r>
      <w:r>
        <w:rPr>
          <w:rFonts w:hint="eastAsia" w:asciiTheme="majorEastAsia" w:hAnsiTheme="majorEastAsia" w:eastAsiaTheme="majorEastAsia" w:cstheme="majorEastAsia"/>
          <w:color w:val="auto"/>
        </w:rPr>
        <w:t>支持苹果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color w:val="auto"/>
        </w:rPr>
        <w:t>安卓系统</w:t>
      </w:r>
    </w:p>
    <w:p w14:paraId="2018DF98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</w:rPr>
        <w:t>支持USB储存介质一键存储普通PC格式文件，无需转换</w:t>
      </w:r>
    </w:p>
    <w:p w14:paraId="41DFF283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</w:rPr>
        <w:t>台车支持升降，扩展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USB。</w:t>
      </w:r>
    </w:p>
    <w:p w14:paraId="7DC412BB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八.</w:t>
      </w:r>
      <w:r>
        <w:rPr>
          <w:rFonts w:hint="eastAsia" w:asciiTheme="majorEastAsia" w:hAnsiTheme="majorEastAsia" w:eastAsiaTheme="majorEastAsia" w:cstheme="majorEastAsia"/>
          <w:b/>
          <w:bCs/>
        </w:rPr>
        <w:t>探头规格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/>
          <w:bCs/>
        </w:rPr>
        <w:t>：</w:t>
      </w:r>
    </w:p>
    <w:p w14:paraId="0981EE09">
      <w:pPr>
        <w:spacing w:line="240" w:lineRule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 </w:t>
      </w:r>
      <w:r>
        <w:rPr>
          <w:rFonts w:hint="eastAsia" w:asciiTheme="majorEastAsia" w:hAnsiTheme="majorEastAsia" w:eastAsiaTheme="majorEastAsia" w:cstheme="majorEastAsia"/>
        </w:rPr>
        <w:t>支持凸阵、线阵</w:t>
      </w:r>
    </w:p>
    <w:p w14:paraId="51D7E04F">
      <w:pPr>
        <w:pStyle w:val="6"/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2 单晶体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凸阵探头1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把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频率范围1.0-6.0MHz；</w:t>
      </w:r>
    </w:p>
    <w:p w14:paraId="210D6DD7">
      <w:pPr>
        <w:pStyle w:val="6"/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 xml:space="preserve">3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线阵探头1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把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频率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范围</w:t>
      </w:r>
      <w:r>
        <w:rPr>
          <w:rFonts w:hint="eastAsia" w:asciiTheme="majorEastAsia" w:hAnsiTheme="majorEastAsia" w:eastAsiaTheme="majorEastAsia" w:cstheme="majorEastAsia"/>
        </w:rPr>
        <w:t>≥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12.0MHz；</w:t>
      </w:r>
    </w:p>
    <w:p w14:paraId="0C5C31EF">
      <w:pPr>
        <w:pStyle w:val="6"/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4高频探头2把，频率范围</w:t>
      </w:r>
      <w:r>
        <w:rPr>
          <w:rFonts w:hint="eastAsia" w:asciiTheme="majorEastAsia" w:hAnsiTheme="majorEastAsia" w:eastAsiaTheme="majorEastAsia" w:cstheme="majorEastAsia"/>
        </w:rPr>
        <w:t>≥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15.0MHz；</w:t>
      </w:r>
    </w:p>
    <w:p w14:paraId="7CD5DC0B">
      <w:pPr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九.</w:t>
      </w:r>
      <w:r>
        <w:rPr>
          <w:rFonts w:hint="eastAsia" w:asciiTheme="majorEastAsia" w:hAnsiTheme="majorEastAsia" w:eastAsiaTheme="majorEastAsia" w:cstheme="majorEastAsia"/>
          <w:b/>
          <w:bCs/>
        </w:rPr>
        <w:t>外设和附件及备件，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售后</w:t>
      </w:r>
      <w:r>
        <w:rPr>
          <w:rFonts w:hint="eastAsia" w:asciiTheme="majorEastAsia" w:hAnsiTheme="majorEastAsia" w:eastAsiaTheme="majorEastAsia" w:cstheme="majorEastAsia"/>
          <w:b/>
          <w:bCs/>
        </w:rPr>
        <w:t>及技术服务等要求</w:t>
      </w:r>
    </w:p>
    <w:p w14:paraId="0A896F0D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为保证设备正常运行，并保证10年以上的供应期 </w:t>
      </w:r>
    </w:p>
    <w:p w14:paraId="047AB218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专用工具：如有专用工具，卖方应向买方提供设备维护的专用工具 </w:t>
      </w:r>
    </w:p>
    <w:p w14:paraId="6A44345A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3 </w:t>
      </w:r>
      <w:r>
        <w:rPr>
          <w:rFonts w:hint="eastAsia" w:asciiTheme="majorEastAsia" w:hAnsiTheme="majorEastAsia" w:eastAsiaTheme="majorEastAsia" w:cstheme="majorEastAsia"/>
        </w:rPr>
        <w:t xml:space="preserve">设备安装后，医院按国际和国家标准及厂方标准进行质量验收 </w:t>
      </w:r>
    </w:p>
    <w:p w14:paraId="1857F343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4 </w:t>
      </w:r>
      <w:r>
        <w:rPr>
          <w:rFonts w:hint="eastAsia" w:asciiTheme="majorEastAsia" w:hAnsiTheme="majorEastAsia" w:eastAsiaTheme="majorEastAsia" w:cstheme="majorEastAsia"/>
        </w:rPr>
        <w:t xml:space="preserve">软件终身免费升级 </w:t>
      </w:r>
    </w:p>
    <w:p w14:paraId="18DE235D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十.</w:t>
      </w:r>
      <w:r>
        <w:rPr>
          <w:rFonts w:hint="eastAsia" w:asciiTheme="majorEastAsia" w:hAnsiTheme="majorEastAsia" w:eastAsiaTheme="majorEastAsia" w:cstheme="majorEastAsia"/>
        </w:rPr>
        <w:t>▲配置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</w:rPr>
        <w:t>：</w:t>
      </w:r>
    </w:p>
    <w:p w14:paraId="586839E7">
      <w:pPr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1 </w:t>
      </w:r>
      <w:r>
        <w:rPr>
          <w:rFonts w:hint="eastAsia" w:asciiTheme="majorEastAsia" w:hAnsiTheme="majorEastAsia" w:eastAsiaTheme="majorEastAsia" w:cstheme="majorEastAsia"/>
        </w:rPr>
        <w:t>凸阵探头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1把</w:t>
      </w:r>
      <w:r>
        <w:rPr>
          <w:rFonts w:hint="eastAsia" w:asciiTheme="majorEastAsia" w:hAnsiTheme="majorEastAsia" w:eastAsiaTheme="majorEastAsia" w:cstheme="majorEastAsia"/>
        </w:rPr>
        <w:t>、线阵探头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1把（12MHZ及以上）</w:t>
      </w:r>
      <w:r>
        <w:rPr>
          <w:rFonts w:hint="eastAsia" w:asciiTheme="majorEastAsia" w:hAnsiTheme="majorEastAsia" w:eastAsiaTheme="majorEastAsia" w:cstheme="majorEastAsia"/>
          <w:color w:val="auto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val="en-US" w:eastAsia="zh-CN"/>
        </w:rPr>
        <w:t>超高频探头1把（15MHZ及以上）</w:t>
      </w:r>
    </w:p>
    <w:p w14:paraId="03A52816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 可移动升降台车1个；</w:t>
      </w:r>
    </w:p>
    <w:p w14:paraId="6428F71C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 高品质、硬质包装拉箱 1个 ；</w:t>
      </w:r>
    </w:p>
    <w:p w14:paraId="4385D873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4 </w:t>
      </w:r>
      <w:r>
        <w:rPr>
          <w:rFonts w:hint="eastAsia" w:asciiTheme="majorEastAsia" w:hAnsiTheme="majorEastAsia" w:eastAsiaTheme="majorEastAsia" w:cstheme="majorEastAsia"/>
        </w:rPr>
        <w:t>现场培训：卖方应提供现场技术培训，保证使用人员正常操作设备各种功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能；</w:t>
      </w:r>
    </w:p>
    <w:p w14:paraId="68A0BDCC">
      <w:pP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▲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5. 售后服务：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整机提供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lang w:val="en-US" w:eastAsia="zh-CN"/>
        </w:rPr>
        <w:t>不少于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5年保修。</w:t>
      </w:r>
    </w:p>
    <w:p w14:paraId="562E7471">
      <w:pPr>
        <w:pStyle w:val="6"/>
        <w:widowControl w:val="0"/>
        <w:numPr>
          <w:ilvl w:val="0"/>
          <w:numId w:val="0"/>
        </w:numPr>
        <w:spacing w:line="360" w:lineRule="auto"/>
        <w:ind w:firstLine="1285" w:firstLineChars="400"/>
        <w:jc w:val="both"/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</w:rPr>
        <w:t>便携式彩色多普勒超声诊断仪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lang w:val="en-US" w:eastAsia="zh-CN"/>
        </w:rPr>
        <w:t>配置清单</w:t>
      </w:r>
    </w:p>
    <w:tbl>
      <w:tblPr>
        <w:tblStyle w:val="3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467"/>
        <w:gridCol w:w="806"/>
        <w:gridCol w:w="973"/>
      </w:tblGrid>
      <w:tr w14:paraId="0AB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shd w:val="clear" w:color="auto" w:fill="FFFFFF"/>
            <w:noWrap/>
            <w:vAlign w:val="center"/>
          </w:tcPr>
          <w:p w14:paraId="32010E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2DF1E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描  述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3FA93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62A39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A6C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0A08CE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467" w:type="dxa"/>
            <w:vMerge w:val="restart"/>
            <w:shd w:val="clear" w:color="auto" w:fill="FFFFFF"/>
            <w:noWrap/>
            <w:vAlign w:val="center"/>
          </w:tcPr>
          <w:p w14:paraId="4640B2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便携式数字化彩色超声诊断仪</w:t>
            </w:r>
          </w:p>
        </w:tc>
        <w:tc>
          <w:tcPr>
            <w:tcW w:w="806" w:type="dxa"/>
            <w:vMerge w:val="restart"/>
            <w:shd w:val="clear" w:color="auto" w:fill="FFFFFF"/>
            <w:noWrap/>
            <w:vAlign w:val="center"/>
          </w:tcPr>
          <w:p w14:paraId="1E5D6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restart"/>
            <w:shd w:val="clear" w:color="auto" w:fill="FFFFFF"/>
            <w:noWrap/>
            <w:vAlign w:val="center"/>
          </w:tcPr>
          <w:p w14:paraId="16B43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058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14A79B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vMerge w:val="continue"/>
            <w:shd w:val="clear" w:color="auto" w:fill="FFFFFF"/>
            <w:noWrap/>
            <w:vAlign w:val="center"/>
          </w:tcPr>
          <w:p w14:paraId="4ED7DC03"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continue"/>
            <w:shd w:val="clear" w:color="auto" w:fill="FFFFFF"/>
            <w:noWrap/>
            <w:vAlign w:val="center"/>
          </w:tcPr>
          <w:p w14:paraId="1DE1596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shd w:val="clear" w:color="auto" w:fill="FFFFFF"/>
            <w:noWrap/>
            <w:vAlign w:val="center"/>
          </w:tcPr>
          <w:p w14:paraId="452067C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8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46442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探头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1F61D2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凸阵探头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08D7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71DD1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26C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669286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20E120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线阵探头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A0E8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52EA5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D1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3E075C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59529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超高频探头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B99E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2E979F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982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1416C1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3A4A22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多功能台车及移动箱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43C91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4986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4A7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7C51461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65A4B3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内置锂电池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12C6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0FF841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350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74B61D4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20D92F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国标电源线\电源适配器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DBCE2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3B09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6CF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CB553C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551371B5">
            <w:pPr>
              <w:bidi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合金穿刺架（适配腹部凸阵探头）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611D3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71067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 w14:paraId="41D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54BDF0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B6A3C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使用说明书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2BFBFB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1AE3F1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0F35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shd w:val="clear" w:color="auto" w:fill="FFFFFF"/>
            <w:noWrap/>
            <w:vAlign w:val="center"/>
          </w:tcPr>
          <w:p w14:paraId="337D9F5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73E151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三探头扩展器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45B0A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C93DA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</w:tbl>
    <w:p w14:paraId="31385139">
      <w:pPr>
        <w:rPr>
          <w:rFonts w:hint="eastAsia" w:asciiTheme="majorEastAsia" w:hAnsiTheme="majorEastAsia" w:eastAsiaTheme="majorEastAsia" w:cstheme="majorEastAsia"/>
        </w:rPr>
      </w:pPr>
    </w:p>
    <w:p w14:paraId="0054482A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74C7A07A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331FEF23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免费与本院相关信息系统（PACS、HIS、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432DC5B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2B75F404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1541DE73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0CBCA778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需提供不少于8小时的系统化操作培训，可根据临床科室实际情况分次完成但总时长不得低于8小时，培训内容应包括设备及配套器械的基本原理、安装与拆卸流程、操作规范、日常维护保养、常见故障识别及应急处理等。</w:t>
      </w:r>
    </w:p>
    <w:p w14:paraId="74AE8CE8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52047088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DAxY2E3NmQ0Mjc2OWVhZjViMTZlY2NhZmUxYWIifQ=="/>
  </w:docVars>
  <w:rsids>
    <w:rsidRoot w:val="12913F5B"/>
    <w:rsid w:val="002D751C"/>
    <w:rsid w:val="02893EB5"/>
    <w:rsid w:val="04B80103"/>
    <w:rsid w:val="08FA5B4A"/>
    <w:rsid w:val="090B3978"/>
    <w:rsid w:val="0EA56448"/>
    <w:rsid w:val="101E5D8E"/>
    <w:rsid w:val="12913F5B"/>
    <w:rsid w:val="1BC234B9"/>
    <w:rsid w:val="26073E1F"/>
    <w:rsid w:val="270D1683"/>
    <w:rsid w:val="28685F76"/>
    <w:rsid w:val="2B193698"/>
    <w:rsid w:val="2BFB2C9A"/>
    <w:rsid w:val="2C523AF5"/>
    <w:rsid w:val="2DBD6A7A"/>
    <w:rsid w:val="2DBE3954"/>
    <w:rsid w:val="33A753D6"/>
    <w:rsid w:val="3862042D"/>
    <w:rsid w:val="3AB22257"/>
    <w:rsid w:val="4C4C21F9"/>
    <w:rsid w:val="4D35791A"/>
    <w:rsid w:val="60447091"/>
    <w:rsid w:val="63F65CD2"/>
    <w:rsid w:val="67A27237"/>
    <w:rsid w:val="68183075"/>
    <w:rsid w:val="682359C5"/>
    <w:rsid w:val="6EF87629"/>
    <w:rsid w:val="790A4340"/>
    <w:rsid w:val="7C617B9C"/>
    <w:rsid w:val="7F8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2097</Words>
  <Characters>2271</Characters>
  <Lines>0</Lines>
  <Paragraphs>0</Paragraphs>
  <TotalTime>1</TotalTime>
  <ScaleCrop>false</ScaleCrop>
  <LinksUpToDate>false</LinksUpToDate>
  <CharactersWithSpaces>2321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2023-08-16T15:08:00Z</dcterms:created>
  <dc:creator>梅明健</dc:creator>
  <cp:lastModifiedBy>尧</cp:lastModifiedBy>
  <dcterms:modified xsi:type="dcterms:W3CDTF">2026-05-07T08:53:58Z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EC35AEAF6AD24A9B8B373D175D212F43_13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